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0" w:rsidRDefault="009D05F0" w:rsidP="009D05F0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753745" cy="7937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F0" w:rsidRDefault="009D05F0" w:rsidP="009D05F0">
      <w:pPr>
        <w:pStyle w:val="Postan"/>
        <w:rPr>
          <w:b/>
          <w:bCs/>
          <w:sz w:val="24"/>
          <w:szCs w:val="24"/>
        </w:rPr>
      </w:pPr>
    </w:p>
    <w:p w:rsidR="009D05F0" w:rsidRDefault="009D05F0" w:rsidP="009D05F0">
      <w:pPr>
        <w:pStyle w:val="Postan"/>
        <w:rPr>
          <w:b/>
          <w:bCs/>
        </w:rPr>
      </w:pPr>
      <w:r>
        <w:rPr>
          <w:b/>
          <w:bCs/>
        </w:rPr>
        <w:t>ТЕРРИТОРИАЛЬНАЯ ИЗБИРАТЕЛЬНАЯ  КОМИССИЯ</w:t>
      </w:r>
    </w:p>
    <w:p w:rsidR="009D05F0" w:rsidRDefault="009D05F0" w:rsidP="009D05F0">
      <w:pPr>
        <w:pStyle w:val="Postan"/>
        <w:rPr>
          <w:b/>
          <w:bCs/>
        </w:rPr>
      </w:pPr>
      <w:r>
        <w:rPr>
          <w:b/>
          <w:bCs/>
        </w:rPr>
        <w:t>г. НОВОЧЕРКАССКА РОСТОВСКОЙ ОБЛАСТИ</w:t>
      </w:r>
    </w:p>
    <w:p w:rsidR="009D05F0" w:rsidRDefault="009D05F0" w:rsidP="009D05F0">
      <w:pPr>
        <w:pStyle w:val="Postan"/>
        <w:rPr>
          <w:b/>
          <w:bCs/>
          <w:sz w:val="16"/>
          <w:szCs w:val="16"/>
        </w:rPr>
      </w:pPr>
    </w:p>
    <w:p w:rsidR="009D05F0" w:rsidRDefault="009D05F0" w:rsidP="009D05F0">
      <w:pPr>
        <w:pStyle w:val="a7"/>
        <w:jc w:val="left"/>
        <w:rPr>
          <w:rFonts w:ascii="Times New Roman" w:hAnsi="Times New Roman" w:cs="Times New Roman"/>
          <w:sz w:val="20"/>
          <w:szCs w:val="20"/>
        </w:rPr>
      </w:pPr>
    </w:p>
    <w:p w:rsidR="009D05F0" w:rsidRDefault="009D05F0" w:rsidP="009D05F0">
      <w:pPr>
        <w:rPr>
          <w:sz w:val="28"/>
          <w:szCs w:val="28"/>
        </w:rPr>
      </w:pPr>
    </w:p>
    <w:p w:rsidR="009D05F0" w:rsidRDefault="009D05F0" w:rsidP="009D05F0">
      <w:pPr>
        <w:pStyle w:val="1"/>
        <w:jc w:val="left"/>
      </w:pPr>
      <w:r>
        <w:rPr>
          <w:b w:val="0"/>
          <w:szCs w:val="28"/>
        </w:rPr>
        <w:t xml:space="preserve">                                                     </w:t>
      </w:r>
      <w:r>
        <w:t xml:space="preserve">ПОСТАНОВЛЕНИЕ </w:t>
      </w:r>
    </w:p>
    <w:p w:rsidR="009D05F0" w:rsidRDefault="009D05F0" w:rsidP="009D05F0">
      <w:pPr>
        <w:pStyle w:val="2"/>
        <w:jc w:val="left"/>
        <w:rPr>
          <w:sz w:val="28"/>
        </w:rPr>
      </w:pPr>
    </w:p>
    <w:p w:rsidR="009D05F0" w:rsidRDefault="009D05F0" w:rsidP="009D05F0">
      <w:pPr>
        <w:pStyle w:val="2"/>
        <w:ind w:left="285"/>
        <w:jc w:val="left"/>
        <w:rPr>
          <w:sz w:val="28"/>
        </w:rPr>
      </w:pPr>
      <w:r>
        <w:rPr>
          <w:sz w:val="28"/>
        </w:rPr>
        <w:t xml:space="preserve">от 15 июня 2018г. </w:t>
      </w:r>
      <w:r>
        <w:rPr>
          <w:sz w:val="28"/>
        </w:rPr>
        <w:tab/>
      </w:r>
      <w:r>
        <w:rPr>
          <w:sz w:val="28"/>
        </w:rPr>
        <w:tab/>
        <w:t xml:space="preserve">         г. Новочеркасск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№  48-9</w:t>
      </w:r>
    </w:p>
    <w:p w:rsidR="009D05F0" w:rsidRDefault="009D05F0" w:rsidP="009D05F0">
      <w:pPr>
        <w:rPr>
          <w:sz w:val="28"/>
        </w:rPr>
      </w:pPr>
    </w:p>
    <w:p w:rsidR="009D05F0" w:rsidRDefault="009D05F0" w:rsidP="009D05F0">
      <w:pPr>
        <w:pStyle w:val="a9"/>
        <w:spacing w:line="240" w:lineRule="auto"/>
        <w:ind w:left="993" w:right="1133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некоторых условиях проведения агитационных публичных мероприятий в форме собраний в помещениях, находящихся в государственной или муниципальной собственности, в период избирательной кампании по выборам депутатов Законодательного Собрания Ростовской области шестого созыва по одномандатному избирательному округу </w:t>
      </w:r>
      <w:proofErr w:type="spellStart"/>
      <w:r>
        <w:rPr>
          <w:b/>
          <w:bCs/>
          <w:sz w:val="28"/>
          <w:szCs w:val="28"/>
        </w:rPr>
        <w:t>Новочеркасский</w:t>
      </w:r>
      <w:proofErr w:type="spellEnd"/>
      <w:r>
        <w:rPr>
          <w:b/>
          <w:bCs/>
          <w:sz w:val="28"/>
          <w:szCs w:val="28"/>
        </w:rPr>
        <w:t xml:space="preserve"> избирательный округ № 11</w:t>
      </w:r>
    </w:p>
    <w:p w:rsidR="009D05F0" w:rsidRDefault="009D05F0" w:rsidP="009D05F0">
      <w:pPr>
        <w:pStyle w:val="a9"/>
        <w:spacing w:line="240" w:lineRule="auto"/>
        <w:rPr>
          <w:sz w:val="28"/>
          <w:szCs w:val="28"/>
        </w:rPr>
      </w:pPr>
    </w:p>
    <w:p w:rsidR="009D05F0" w:rsidRDefault="009D05F0" w:rsidP="009D05F0">
      <w:pPr>
        <w:pStyle w:val="a3"/>
        <w:ind w:right="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статьи 53 Федерального закона от 12.06.2002 № 67-ФЗ «Об основных гарантиях избирательных прав и права на участие в референдуме граждан Российской Федерации», </w:t>
      </w:r>
    </w:p>
    <w:p w:rsidR="009D05F0" w:rsidRDefault="009D05F0" w:rsidP="009D05F0">
      <w:pPr>
        <w:pStyle w:val="a9"/>
        <w:spacing w:line="240" w:lineRule="auto"/>
        <w:rPr>
          <w:spacing w:val="20"/>
          <w:sz w:val="28"/>
          <w:szCs w:val="28"/>
        </w:rPr>
      </w:pPr>
    </w:p>
    <w:p w:rsidR="009D05F0" w:rsidRDefault="009D05F0" w:rsidP="009D05F0">
      <w:pPr>
        <w:pStyle w:val="a5"/>
        <w:suppressAutoHyphens/>
        <w:ind w:right="175" w:firstLine="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овочеркасска</w:t>
      </w:r>
    </w:p>
    <w:p w:rsidR="009D05F0" w:rsidRDefault="009D05F0" w:rsidP="009D05F0">
      <w:pPr>
        <w:pStyle w:val="a9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05F0" w:rsidRDefault="009D05F0" w:rsidP="009D05F0">
      <w:pPr>
        <w:pStyle w:val="a9"/>
        <w:spacing w:line="240" w:lineRule="auto"/>
        <w:rPr>
          <w:spacing w:val="20"/>
          <w:sz w:val="28"/>
          <w:szCs w:val="28"/>
        </w:rPr>
      </w:pPr>
    </w:p>
    <w:p w:rsidR="009D05F0" w:rsidRDefault="009D05F0" w:rsidP="009D05F0">
      <w:pPr>
        <w:suppressAutoHyphens/>
        <w:ind w:right="1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</w:t>
      </w:r>
      <w:proofErr w:type="gramStart"/>
      <w:r>
        <w:rPr>
          <w:sz w:val="28"/>
          <w:szCs w:val="28"/>
        </w:rPr>
        <w:t xml:space="preserve">Установить время безвозмездного предоставления собственником, владельцем помещения, пригодного для проведения агитационных публичных мероприятий в форме собраний и находящегося </w:t>
      </w:r>
      <w:r>
        <w:rPr>
          <w:sz w:val="28"/>
          <w:szCs w:val="28"/>
        </w:rPr>
        <w:br/>
        <w:t>в государственной или муниципальной собственности, зарегистрированному избирательному объединению, зарегистрированному кандидату, доверенным лицам зарегистрированных избирательных объединений, зарегистрированных кандидатов, представителям политической партии, выдвинувшей зарегистрированный список кандидатов, зарегистрированного кандидата, для встреч с избирателями на время, указанное в заявке, но не более 120 минут на одну</w:t>
      </w:r>
      <w:proofErr w:type="gramEnd"/>
      <w:r>
        <w:rPr>
          <w:sz w:val="28"/>
          <w:szCs w:val="28"/>
        </w:rPr>
        <w:t xml:space="preserve"> встречу.</w:t>
      </w:r>
    </w:p>
    <w:p w:rsidR="009D05F0" w:rsidRDefault="009D05F0" w:rsidP="009D05F0">
      <w:pPr>
        <w:suppressAutoHyphens/>
        <w:ind w:right="1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Собственнику, владельцу помещения, указанного в пункте 1 настоящего постановления, а также собственнику, владельцу помещения, находящегося в собственности организации, имеющей на день официального опубликования постановления о назначении выборов депутатов Законодательного Собрания Ростовской области (09 июня 2018 </w:t>
      </w:r>
      <w:r>
        <w:rPr>
          <w:sz w:val="28"/>
          <w:szCs w:val="28"/>
        </w:rPr>
        <w:lastRenderedPageBreak/>
        <w:t>года) в своем уставном (складочном) капитале долю (вклад) Российской Федерации, субъекта Российской Федерации и (или) муниципальных образований, превышающую (превышающий) 30 процентов, предоставившим помещение одному зарегистрированному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избирательному объединению, зарегистрированному кандидату, одной политической партии, выдвинувшей зарегистрированный список кандидатов, зарегистрированного кандидата, для проведения агитационных публичных мероприятий, не позднее дня, следующего за днем предоставления помещения, обеспечить предоставление в Территориальную избирательную комиссию города Новочеркасска письменного уведомления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</w:t>
      </w:r>
      <w:proofErr w:type="gramEnd"/>
      <w:r>
        <w:rPr>
          <w:sz w:val="28"/>
          <w:szCs w:val="28"/>
        </w:rPr>
        <w:t xml:space="preserve"> периода другим зарегистрированным избирательным объединениям, зарегистрированным кандидатам, политическим партиям, выдвинувшим зарегистрированный список кандидатов, зарегистрированных кандидатов, по форме согласно приложению № 1.</w:t>
      </w:r>
    </w:p>
    <w:p w:rsidR="009D05F0" w:rsidRDefault="009D05F0" w:rsidP="009D05F0">
      <w:pPr>
        <w:suppressAutoHyphens/>
        <w:ind w:right="1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Контрольно-ревизионной службе при Территориальной избирательной комиссии города Новочеркасска (Коротких Т.В.) в течение суток с момента получения уведомления представлять системному администратору территориального комплекса средств автоматизации сектора эксплуатации Государственной автоматизированной системы Российской Федерации «Выборы» информационного отдела Избирательной комиссии Ростовской области (Киреева С.А,) информацию о факте предоставления помещения по форме согласно приложению № 2.</w:t>
      </w:r>
      <w:proofErr w:type="gramEnd"/>
    </w:p>
    <w:p w:rsidR="009D05F0" w:rsidRDefault="009D05F0" w:rsidP="009D05F0">
      <w:pPr>
        <w:suppressAutoHyphens/>
        <w:ind w:right="1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Системному администратору территориального </w:t>
      </w:r>
      <w:proofErr w:type="gramStart"/>
      <w:r>
        <w:rPr>
          <w:sz w:val="28"/>
          <w:szCs w:val="28"/>
        </w:rPr>
        <w:t>комплекса средств автоматизации сектора эксплуатации Государственной автоматизированной системы Российской</w:t>
      </w:r>
      <w:proofErr w:type="gramEnd"/>
      <w:r>
        <w:rPr>
          <w:sz w:val="28"/>
          <w:szCs w:val="28"/>
        </w:rPr>
        <w:t xml:space="preserve"> Федерации «Выборы» информационного отдела Избирательной комиссии Ростовской области (Киреева С.А,) в течение суток с момента получения информации, указанной в пункте 3 настоящего постановления, размещать ее в информационно-телекоммуникационной сети Интернет.</w:t>
      </w:r>
    </w:p>
    <w:p w:rsidR="009D05F0" w:rsidRDefault="009D05F0" w:rsidP="009D05F0">
      <w:pPr>
        <w:suppressAutoHyphens/>
        <w:ind w:right="1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Направить копию настоящего постановления в территориальные избирательные комиссии.</w:t>
      </w:r>
    </w:p>
    <w:p w:rsidR="009D05F0" w:rsidRDefault="009D05F0" w:rsidP="009D05F0">
      <w:pPr>
        <w:pStyle w:val="a5"/>
        <w:suppressAutoHyphens/>
        <w:ind w:right="175" w:firstLine="709"/>
        <w:rPr>
          <w:szCs w:val="28"/>
        </w:rPr>
      </w:pPr>
      <w:r>
        <w:rPr>
          <w:szCs w:val="28"/>
        </w:rPr>
        <w:t>6. 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Окружной избирательной комиссии города Новочеркасска избирательного округа № 11в информационно-телекоммуникационной сети «Интернет».</w:t>
      </w:r>
    </w:p>
    <w:p w:rsidR="009D05F0" w:rsidRDefault="009D05F0" w:rsidP="009D05F0">
      <w:pPr>
        <w:suppressAutoHyphens/>
        <w:ind w:right="14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</w:p>
    <w:p w:rsidR="009D05F0" w:rsidRDefault="009D05F0" w:rsidP="009D05F0">
      <w:pPr>
        <w:pStyle w:val="a5"/>
        <w:suppressAutoHyphens/>
        <w:ind w:right="175" w:firstLine="0"/>
      </w:pPr>
      <w:r>
        <w:rPr>
          <w:szCs w:val="28"/>
        </w:rPr>
        <w:t>на руководителя Контрольно-ревизионной службе при Территориальной</w:t>
      </w:r>
      <w:r>
        <w:t xml:space="preserve"> избирательной комиссии города Новочеркасска </w:t>
      </w:r>
      <w:proofErr w:type="gramStart"/>
      <w:r>
        <w:t>Коротких</w:t>
      </w:r>
      <w:proofErr w:type="gramEnd"/>
      <w:r>
        <w:t xml:space="preserve"> Т.В.</w:t>
      </w:r>
    </w:p>
    <w:p w:rsidR="009D05F0" w:rsidRDefault="009D05F0" w:rsidP="009D05F0">
      <w:pPr>
        <w:pStyle w:val="2"/>
        <w:ind w:left="684"/>
        <w:jc w:val="left"/>
        <w:rPr>
          <w:sz w:val="20"/>
        </w:rPr>
      </w:pPr>
    </w:p>
    <w:p w:rsidR="009D05F0" w:rsidRDefault="009D05F0" w:rsidP="009D05F0">
      <w:pPr>
        <w:pStyle w:val="2"/>
        <w:jc w:val="left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П.Г. </w:t>
      </w:r>
      <w:proofErr w:type="spellStart"/>
      <w:r>
        <w:rPr>
          <w:sz w:val="28"/>
        </w:rPr>
        <w:t>Диченсков</w:t>
      </w:r>
      <w:proofErr w:type="spellEnd"/>
    </w:p>
    <w:p w:rsidR="009D05F0" w:rsidRDefault="009D05F0" w:rsidP="009D05F0">
      <w:pPr>
        <w:pStyle w:val="5"/>
        <w:ind w:left="684"/>
      </w:pPr>
    </w:p>
    <w:p w:rsidR="009D05F0" w:rsidRDefault="009D05F0" w:rsidP="009D05F0">
      <w:pPr>
        <w:pStyle w:val="5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Ковалева</w:t>
      </w:r>
    </w:p>
    <w:p w:rsidR="00520AE1" w:rsidRDefault="00520AE1"/>
    <w:sectPr w:rsidR="00520AE1" w:rsidSect="0052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05F0"/>
    <w:rsid w:val="00520AE1"/>
    <w:rsid w:val="009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5F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05F0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D05F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05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05F0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05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D05F0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0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D05F0"/>
    <w:pPr>
      <w:jc w:val="center"/>
    </w:pPr>
    <w:rPr>
      <w:rFonts w:ascii="Courier New" w:hAnsi="Courier New" w:cs="Courier New"/>
      <w:b/>
      <w:bCs/>
      <w:sz w:val="36"/>
      <w:szCs w:val="36"/>
    </w:rPr>
  </w:style>
  <w:style w:type="character" w:customStyle="1" w:styleId="a8">
    <w:name w:val="Подзаголовок Знак"/>
    <w:basedOn w:val="a0"/>
    <w:link w:val="a7"/>
    <w:rsid w:val="009D05F0"/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paragraph" w:customStyle="1" w:styleId="Postan">
    <w:name w:val="Postan"/>
    <w:basedOn w:val="a"/>
    <w:rsid w:val="009D05F0"/>
    <w:pPr>
      <w:jc w:val="center"/>
    </w:pPr>
    <w:rPr>
      <w:sz w:val="28"/>
    </w:rPr>
  </w:style>
  <w:style w:type="paragraph" w:customStyle="1" w:styleId="a9">
    <w:name w:val="Рабочий"/>
    <w:basedOn w:val="a"/>
    <w:rsid w:val="009D05F0"/>
    <w:pPr>
      <w:spacing w:line="360" w:lineRule="auto"/>
      <w:ind w:firstLine="709"/>
      <w:jc w:val="both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D0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2018-06-25T07:11:00Z</dcterms:created>
  <dcterms:modified xsi:type="dcterms:W3CDTF">2018-06-25T07:11:00Z</dcterms:modified>
</cp:coreProperties>
</file>