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1B" w:rsidRDefault="0033101B" w:rsidP="0033101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Образец заполнения </w:t>
      </w:r>
    </w:p>
    <w:p w:rsidR="00473665" w:rsidRDefault="0033101B" w:rsidP="0033101B">
      <w:pPr>
        <w:tabs>
          <w:tab w:val="left" w:pos="6005"/>
          <w:tab w:val="right" w:pos="9214"/>
        </w:tabs>
        <w:ind w:right="-1"/>
        <w:jc w:val="right"/>
      </w:pPr>
      <w:r>
        <w:rPr>
          <w:color w:val="000000"/>
          <w:sz w:val="20"/>
          <w:szCs w:val="20"/>
        </w:rPr>
        <w:t>титульного листа</w:t>
      </w:r>
    </w:p>
    <w:p w:rsidR="0033101B" w:rsidRDefault="0033101B" w:rsidP="00473665">
      <w:pPr>
        <w:tabs>
          <w:tab w:val="left" w:pos="6005"/>
          <w:tab w:val="right" w:pos="9214"/>
        </w:tabs>
        <w:ind w:right="-1"/>
        <w:jc w:val="both"/>
      </w:pPr>
    </w:p>
    <w:p w:rsidR="00473665" w:rsidRPr="001B119C" w:rsidRDefault="00473665" w:rsidP="00473665">
      <w:pPr>
        <w:tabs>
          <w:tab w:val="left" w:pos="6005"/>
          <w:tab w:val="right" w:pos="9214"/>
        </w:tabs>
        <w:ind w:left="4820" w:right="-1"/>
        <w:jc w:val="right"/>
      </w:pPr>
      <w:r w:rsidRPr="001B119C">
        <w:t xml:space="preserve">Приложение № </w:t>
      </w:r>
      <w:r>
        <w:t>4</w:t>
      </w:r>
    </w:p>
    <w:p w:rsidR="00473665" w:rsidRDefault="00473665" w:rsidP="00473665">
      <w:pPr>
        <w:tabs>
          <w:tab w:val="left" w:pos="6005"/>
          <w:tab w:val="right" w:pos="9214"/>
        </w:tabs>
        <w:ind w:left="4536" w:right="-1"/>
        <w:rPr>
          <w:color w:val="000000"/>
          <w:sz w:val="20"/>
          <w:szCs w:val="20"/>
        </w:rPr>
      </w:pPr>
    </w:p>
    <w:p w:rsidR="00473665" w:rsidRDefault="00473665" w:rsidP="00473665">
      <w:pPr>
        <w:ind w:left="5103" w:right="-108"/>
        <w:rPr>
          <w:color w:val="000000"/>
        </w:rPr>
      </w:pPr>
      <w:r w:rsidRPr="001D2178">
        <w:rPr>
          <w:color w:val="000000"/>
        </w:rPr>
        <w:t>УТВЕРЖДЕН</w:t>
      </w:r>
      <w:r>
        <w:rPr>
          <w:color w:val="000000"/>
        </w:rPr>
        <w:t>Ы</w:t>
      </w:r>
      <w:r w:rsidRPr="001D2178">
        <w:rPr>
          <w:color w:val="000000"/>
        </w:rPr>
        <w:t xml:space="preserve"> </w:t>
      </w:r>
      <w:r w:rsidRPr="001D2178">
        <w:rPr>
          <w:color w:val="000000"/>
        </w:rPr>
        <w:br/>
        <w:t xml:space="preserve">постановлением </w:t>
      </w:r>
      <w:r>
        <w:rPr>
          <w:color w:val="000000"/>
        </w:rPr>
        <w:t xml:space="preserve">Территориальной избирательной комиссии города Новочеркасска Ростовской области </w:t>
      </w:r>
    </w:p>
    <w:p w:rsidR="00473665" w:rsidRPr="001D2178" w:rsidRDefault="00473665" w:rsidP="00473665">
      <w:pPr>
        <w:ind w:left="5103" w:right="-108"/>
        <w:rPr>
          <w:color w:val="000000"/>
        </w:rPr>
      </w:pPr>
      <w:r w:rsidRPr="001D2178">
        <w:rPr>
          <w:color w:val="000000"/>
        </w:rPr>
        <w:t xml:space="preserve">от </w:t>
      </w:r>
      <w:r>
        <w:rPr>
          <w:color w:val="000000"/>
        </w:rPr>
        <w:t xml:space="preserve">25.05.2017 </w:t>
      </w:r>
      <w:r w:rsidRPr="001D2178">
        <w:rPr>
          <w:color w:val="000000"/>
        </w:rPr>
        <w:t>г. №</w:t>
      </w:r>
      <w:r>
        <w:rPr>
          <w:color w:val="000000"/>
        </w:rPr>
        <w:t xml:space="preserve"> 19-1</w:t>
      </w:r>
    </w:p>
    <w:p w:rsidR="00473665" w:rsidRDefault="00473665" w:rsidP="00473665">
      <w:pPr>
        <w:ind w:left="4536" w:right="-108"/>
        <w:rPr>
          <w:szCs w:val="28"/>
        </w:rPr>
      </w:pPr>
    </w:p>
    <w:p w:rsidR="00473665" w:rsidRDefault="00473665" w:rsidP="00473665">
      <w:pPr>
        <w:rPr>
          <w:szCs w:val="28"/>
        </w:rPr>
      </w:pPr>
    </w:p>
    <w:p w:rsidR="00473665" w:rsidRPr="006126C9" w:rsidRDefault="00473665" w:rsidP="00473665">
      <w:pPr>
        <w:jc w:val="center"/>
        <w:rPr>
          <w:b/>
          <w:sz w:val="28"/>
          <w:szCs w:val="28"/>
        </w:rPr>
      </w:pPr>
      <w:r w:rsidRPr="006126C9">
        <w:rPr>
          <w:b/>
          <w:sz w:val="28"/>
          <w:szCs w:val="28"/>
        </w:rPr>
        <w:t>Разъяснения</w:t>
      </w:r>
    </w:p>
    <w:p w:rsidR="00473665" w:rsidRPr="006126C9" w:rsidRDefault="00473665" w:rsidP="00473665">
      <w:pPr>
        <w:jc w:val="both"/>
        <w:rPr>
          <w:b/>
          <w:sz w:val="28"/>
          <w:szCs w:val="28"/>
        </w:rPr>
      </w:pPr>
      <w:r w:rsidRPr="006126C9">
        <w:rPr>
          <w:b/>
          <w:sz w:val="28"/>
          <w:szCs w:val="28"/>
        </w:rPr>
        <w:t xml:space="preserve">о порядке представления </w:t>
      </w:r>
      <w:r w:rsidRPr="006126C9">
        <w:rPr>
          <w:b/>
          <w:bCs/>
          <w:sz w:val="28"/>
          <w:szCs w:val="28"/>
        </w:rPr>
        <w:t xml:space="preserve">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</w:t>
      </w:r>
      <w:proofErr w:type="gramStart"/>
      <w:r w:rsidRPr="006126C9">
        <w:rPr>
          <w:b/>
          <w:bCs/>
          <w:sz w:val="28"/>
          <w:szCs w:val="28"/>
        </w:rPr>
        <w:t xml:space="preserve">выборов </w:t>
      </w:r>
      <w:r w:rsidRPr="006126C9">
        <w:rPr>
          <w:b/>
          <w:sz w:val="28"/>
          <w:szCs w:val="28"/>
        </w:rPr>
        <w:t>депутатов Городской Думы города Новочеркасска седьмого</w:t>
      </w:r>
      <w:proofErr w:type="gramEnd"/>
      <w:r w:rsidRPr="006126C9">
        <w:rPr>
          <w:b/>
          <w:sz w:val="28"/>
          <w:szCs w:val="28"/>
        </w:rPr>
        <w:t xml:space="preserve"> созыва</w:t>
      </w:r>
      <w:r w:rsidRPr="006126C9">
        <w:rPr>
          <w:sz w:val="28"/>
          <w:szCs w:val="28"/>
        </w:rPr>
        <w:t xml:space="preserve"> </w:t>
      </w:r>
      <w:r w:rsidRPr="006126C9">
        <w:rPr>
          <w:b/>
          <w:sz w:val="28"/>
          <w:szCs w:val="28"/>
        </w:rPr>
        <w:t xml:space="preserve"> (далее – данные отдельного учета)</w:t>
      </w:r>
    </w:p>
    <w:p w:rsidR="00473665" w:rsidRPr="006126C9" w:rsidRDefault="00473665" w:rsidP="00473665">
      <w:pPr>
        <w:rPr>
          <w:sz w:val="28"/>
          <w:szCs w:val="28"/>
        </w:rPr>
      </w:pPr>
    </w:p>
    <w:p w:rsidR="00473665" w:rsidRPr="006126C9" w:rsidRDefault="00473665" w:rsidP="00473665">
      <w:pPr>
        <w:rPr>
          <w:sz w:val="28"/>
          <w:szCs w:val="28"/>
        </w:rPr>
      </w:pPr>
    </w:p>
    <w:p w:rsidR="00473665" w:rsidRPr="006126C9" w:rsidRDefault="00473665" w:rsidP="004736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6C9">
        <w:rPr>
          <w:sz w:val="28"/>
          <w:szCs w:val="28"/>
        </w:rPr>
        <w:t>В Территориальную избирательную комиссию города Новочеркасска Ростовской области представляются:</w:t>
      </w:r>
    </w:p>
    <w:p w:rsidR="00473665" w:rsidRPr="006126C9" w:rsidRDefault="00473665" w:rsidP="00473665">
      <w:pPr>
        <w:numPr>
          <w:ilvl w:val="1"/>
          <w:numId w:val="1"/>
        </w:numPr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6126C9">
        <w:rPr>
          <w:sz w:val="28"/>
          <w:szCs w:val="28"/>
        </w:rPr>
        <w:t>Организациями телерадиовещания –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кандидатам.</w:t>
      </w:r>
    </w:p>
    <w:p w:rsidR="00473665" w:rsidRPr="006126C9" w:rsidRDefault="00473665" w:rsidP="0047366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26C9">
        <w:rPr>
          <w:sz w:val="28"/>
          <w:szCs w:val="28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кандидатам.</w:t>
      </w:r>
    </w:p>
    <w:p w:rsidR="00473665" w:rsidRPr="006126C9" w:rsidRDefault="00473665" w:rsidP="0047366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26C9">
        <w:rPr>
          <w:sz w:val="28"/>
          <w:szCs w:val="28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кандидатам.</w:t>
      </w:r>
    </w:p>
    <w:p w:rsidR="00473665" w:rsidRPr="006126C9" w:rsidRDefault="00473665" w:rsidP="0047366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26C9">
        <w:rPr>
          <w:sz w:val="28"/>
          <w:szCs w:val="28"/>
        </w:rPr>
        <w:t xml:space="preserve">Формы отдельного учета представляют собой файлы формата MS </w:t>
      </w:r>
      <w:proofErr w:type="spellStart"/>
      <w:r w:rsidRPr="006126C9">
        <w:rPr>
          <w:sz w:val="28"/>
          <w:szCs w:val="28"/>
        </w:rPr>
        <w:t>Excel</w:t>
      </w:r>
      <w:proofErr w:type="spellEnd"/>
      <w:r w:rsidRPr="006126C9">
        <w:rPr>
          <w:sz w:val="28"/>
          <w:szCs w:val="28"/>
        </w:rPr>
        <w:t xml:space="preserve">. Один файл отдельного учета включает в себя: вкладку титульного листа, вкладки с заполненными формами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издании. Если организация телерадиовещания выпускает несколько </w:t>
      </w:r>
      <w:r w:rsidRPr="006126C9">
        <w:rPr>
          <w:sz w:val="28"/>
          <w:szCs w:val="28"/>
        </w:rPr>
        <w:lastRenderedPageBreak/>
        <w:t>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</w:t>
      </w:r>
    </w:p>
    <w:p w:rsidR="00473665" w:rsidRPr="006126C9" w:rsidRDefault="00473665" w:rsidP="0047366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126C9">
        <w:rPr>
          <w:sz w:val="28"/>
          <w:szCs w:val="28"/>
        </w:rPr>
        <w:t xml:space="preserve">В качестве имени файла, содержащего данные отдельного учета, рекомендуется использовать шаблон «вид </w:t>
      </w:r>
      <w:proofErr w:type="spellStart"/>
      <w:r w:rsidRPr="006126C9">
        <w:rPr>
          <w:sz w:val="28"/>
          <w:szCs w:val="28"/>
        </w:rPr>
        <w:t>организации_краткое</w:t>
      </w:r>
      <w:proofErr w:type="spellEnd"/>
      <w:r w:rsidRPr="006126C9">
        <w:rPr>
          <w:sz w:val="28"/>
          <w:szCs w:val="28"/>
        </w:rPr>
        <w:t xml:space="preserve"> наименование организации телерадиовещания (редакции, сетевого издания) _ краткое наименование СМИ» (виды:</w:t>
      </w:r>
      <w:proofErr w:type="gramEnd"/>
      <w:r w:rsidRPr="006126C9">
        <w:rPr>
          <w:sz w:val="28"/>
          <w:szCs w:val="28"/>
        </w:rPr>
        <w:t xml:space="preserve"> </w:t>
      </w:r>
      <w:proofErr w:type="gramStart"/>
      <w:r w:rsidRPr="006126C9">
        <w:rPr>
          <w:sz w:val="28"/>
          <w:szCs w:val="28"/>
        </w:rPr>
        <w:t>ОТРВ – организация телерадиовещания; ППИ – редакция периодического печатного издания; ЭСИ – сетевое издание).</w:t>
      </w:r>
      <w:proofErr w:type="gramEnd"/>
      <w:r w:rsidRPr="006126C9">
        <w:rPr>
          <w:sz w:val="28"/>
          <w:szCs w:val="28"/>
        </w:rPr>
        <w:t xml:space="preserve"> Например, «</w:t>
      </w:r>
      <w:proofErr w:type="spellStart"/>
      <w:r w:rsidRPr="006126C9">
        <w:rPr>
          <w:sz w:val="28"/>
          <w:szCs w:val="28"/>
        </w:rPr>
        <w:t>ОТРВ_ВГТРК_Поднятая</w:t>
      </w:r>
      <w:proofErr w:type="spellEnd"/>
      <w:r w:rsidRPr="006126C9">
        <w:rPr>
          <w:sz w:val="28"/>
          <w:szCs w:val="28"/>
        </w:rPr>
        <w:t xml:space="preserve"> </w:t>
      </w:r>
      <w:proofErr w:type="spellStart"/>
      <w:r w:rsidRPr="006126C9">
        <w:rPr>
          <w:sz w:val="28"/>
          <w:szCs w:val="28"/>
        </w:rPr>
        <w:t>целина.xlsx</w:t>
      </w:r>
      <w:proofErr w:type="spellEnd"/>
      <w:r w:rsidRPr="006126C9">
        <w:rPr>
          <w:sz w:val="28"/>
          <w:szCs w:val="28"/>
        </w:rPr>
        <w:t xml:space="preserve">». </w:t>
      </w:r>
    </w:p>
    <w:p w:rsidR="00473665" w:rsidRPr="006126C9" w:rsidRDefault="00473665" w:rsidP="0047366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26C9">
        <w:rPr>
          <w:sz w:val="28"/>
          <w:szCs w:val="28"/>
        </w:rPr>
        <w:t xml:space="preserve">Данные учета представляются </w:t>
      </w:r>
      <w:bookmarkStart w:id="0" w:name="_GoBack"/>
      <w:bookmarkEnd w:id="0"/>
      <w:r w:rsidRPr="006126C9">
        <w:rPr>
          <w:sz w:val="28"/>
          <w:szCs w:val="28"/>
        </w:rPr>
        <w:t xml:space="preserve">в Территориальную избирательную комиссию города Новочеркасска Ростовской области в электронном виде – записанными на компакт-диск (тип CD-R или </w:t>
      </w:r>
      <w:r w:rsidRPr="006126C9">
        <w:rPr>
          <w:sz w:val="28"/>
          <w:szCs w:val="28"/>
          <w:lang w:val="en-US"/>
        </w:rPr>
        <w:t>DVD</w:t>
      </w:r>
      <w:r w:rsidRPr="006126C9">
        <w:rPr>
          <w:sz w:val="28"/>
          <w:szCs w:val="28"/>
        </w:rPr>
        <w:t>-</w:t>
      </w:r>
      <w:r w:rsidRPr="006126C9">
        <w:rPr>
          <w:sz w:val="28"/>
          <w:szCs w:val="28"/>
          <w:lang w:val="en-US"/>
        </w:rPr>
        <w:t>R</w:t>
      </w:r>
      <w:r w:rsidRPr="006126C9">
        <w:rPr>
          <w:sz w:val="28"/>
          <w:szCs w:val="28"/>
        </w:rPr>
        <w:t xml:space="preserve"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Территориальную избирательную комиссию города Новочеркасска Ростовской области,  о чем последняя уведомляет соответствующую организацию не позднее трех рабочих дней </w:t>
      </w:r>
      <w:proofErr w:type="gramStart"/>
      <w:r w:rsidRPr="006126C9">
        <w:rPr>
          <w:sz w:val="28"/>
          <w:szCs w:val="28"/>
        </w:rPr>
        <w:t>с даты получения</w:t>
      </w:r>
      <w:proofErr w:type="gramEnd"/>
      <w:r w:rsidRPr="006126C9">
        <w:rPr>
          <w:sz w:val="28"/>
          <w:szCs w:val="28"/>
        </w:rPr>
        <w:t xml:space="preserve"> данных отдельного учета.</w:t>
      </w:r>
    </w:p>
    <w:p w:rsidR="00473665" w:rsidRPr="006126C9" w:rsidRDefault="00473665" w:rsidP="004736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126C9">
        <w:rPr>
          <w:sz w:val="28"/>
          <w:szCs w:val="28"/>
        </w:rPr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</w:t>
      </w:r>
    </w:p>
    <w:p w:rsidR="00473665" w:rsidRPr="006126C9" w:rsidRDefault="00473665" w:rsidP="00124AC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26C9">
        <w:rPr>
          <w:sz w:val="28"/>
          <w:szCs w:val="28"/>
        </w:rPr>
        <w:t>Прием Территориальной избирательной комиссией города Новочеркасска Ростовской области   файлов с данными отдельного учета, направленных электронной почтой, не производится.</w:t>
      </w:r>
    </w:p>
    <w:p w:rsidR="00DD30D4" w:rsidRDefault="00DD30D4" w:rsidP="00124AC5">
      <w:pPr>
        <w:spacing w:line="360" w:lineRule="auto"/>
      </w:pPr>
    </w:p>
    <w:sectPr w:rsidR="00DD30D4" w:rsidSect="0032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BC5"/>
    <w:multiLevelType w:val="multilevel"/>
    <w:tmpl w:val="BD18E67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53"/>
    <w:rsid w:val="00124AC5"/>
    <w:rsid w:val="0014412B"/>
    <w:rsid w:val="00322069"/>
    <w:rsid w:val="0033101B"/>
    <w:rsid w:val="00341453"/>
    <w:rsid w:val="00473665"/>
    <w:rsid w:val="006126C9"/>
    <w:rsid w:val="00C007B3"/>
    <w:rsid w:val="00DD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тик1</cp:lastModifiedBy>
  <cp:revision>7</cp:revision>
  <dcterms:created xsi:type="dcterms:W3CDTF">2017-05-24T13:09:00Z</dcterms:created>
  <dcterms:modified xsi:type="dcterms:W3CDTF">2017-05-26T05:49:00Z</dcterms:modified>
</cp:coreProperties>
</file>