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C779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A359D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A359D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C7799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C7799">
        <w:rPr>
          <w:rFonts w:ascii="Times New Roman" w:eastAsia="Times New Roman" w:hAnsi="Times New Roman" w:cs="Times New Roman"/>
          <w:sz w:val="28"/>
          <w:szCs w:val="20"/>
          <w:lang w:eastAsia="ru-RU"/>
        </w:rPr>
        <w:t>121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62C82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</w:p>
    <w:p w:rsidR="007D7EE3" w:rsidRPr="00D73FE1" w:rsidRDefault="007D7EE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Default="00883819" w:rsidP="00883819">
      <w:pPr>
        <w:spacing w:after="0" w:line="240" w:lineRule="auto"/>
        <w:ind w:left="1276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определении перечня избирательных участков, на которых будут использоваться материалы, выполненные крупным шрифтом, и специальные трафареты для самостоятельного заполнения избирательных бюллетеней в помощь избирателям, являющимся инвалидами по зрению, на 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выборах </w:t>
      </w:r>
      <w:r w:rsidR="00DC7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D7EE3" w:rsidRDefault="007D7EE3" w:rsidP="00883819">
      <w:pPr>
        <w:spacing w:after="0" w:line="240" w:lineRule="auto"/>
        <w:ind w:left="1276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оказания помощи избирателям, являющимся инвалидами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зрению, в соответствии </w:t>
      </w:r>
      <w:r w:rsidR="007312AC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частью 8 статьи 55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12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12.0</w:t>
      </w:r>
      <w:r w:rsidR="007312A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7312AC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7312AC">
        <w:rPr>
          <w:rFonts w:ascii="Times New Roman" w:eastAsia="Times New Roman" w:hAnsi="Times New Roman" w:cs="Times New Roman"/>
          <w:sz w:val="28"/>
          <w:szCs w:val="28"/>
          <w:lang w:eastAsia="ru-RU"/>
        </w:rPr>
        <w:t>525-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312AC">
        <w:rPr>
          <w:rFonts w:ascii="Times New Roman" w:eastAsia="Times New Roman" w:hAnsi="Times New Roman" w:cs="Times New Roman"/>
          <w:sz w:val="28"/>
          <w:szCs w:val="28"/>
          <w:lang w:eastAsia="ru-RU"/>
        </w:rPr>
        <w:t>С «О выборах и референдумах в Ростовской области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819" w:rsidRPr="00883819" w:rsidRDefault="00883819" w:rsidP="008838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</w:t>
      </w:r>
      <w:r w:rsidR="00227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C3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83819" w:rsidRP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Определить перечень 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="00743DED" w:rsidRP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выборах </w:t>
      </w:r>
      <w:r w:rsidR="00DC779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</w:t>
      </w:r>
      <w:r w:rsidR="00227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приложению.</w:t>
      </w:r>
    </w:p>
    <w:p w:rsidR="00883819" w:rsidRP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838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участковые избирательные комиссии.</w:t>
      </w:r>
    </w:p>
    <w:p w:rsidR="00883819" w:rsidRP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9C3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</w:t>
      </w:r>
      <w:proofErr w:type="gramStart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ТИК Княжанского Е.Е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A359D" w:rsidRDefault="00FA359D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C7799" w:rsidRDefault="00883819" w:rsidP="008838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C7799" w:rsidSect="007D7EE3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883819" w:rsidRPr="00883819" w:rsidRDefault="00DC7799" w:rsidP="00DC77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</w:t>
      </w:r>
      <w:r w:rsidR="00731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DC7799" w:rsidRPr="00B4695A" w:rsidRDefault="00DC7799" w:rsidP="00DC7799">
      <w:pPr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DC7799" w:rsidRPr="00B4695A" w:rsidRDefault="00DC7799" w:rsidP="00DC7799">
      <w:pPr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Pr="00B469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</w:t>
      </w:r>
    </w:p>
    <w:p w:rsidR="00DC7799" w:rsidRPr="00B4695A" w:rsidRDefault="00DC7799" w:rsidP="00DC7799">
      <w:pPr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</w:t>
      </w:r>
      <w:r w:rsidRPr="00B4695A">
        <w:rPr>
          <w:rFonts w:ascii="Times New Roman" w:eastAsia="Times New Roman" w:hAnsi="Times New Roman" w:cs="Times New Roman"/>
          <w:sz w:val="24"/>
          <w:szCs w:val="24"/>
          <w:lang w:eastAsia="ru-RU"/>
        </w:rPr>
        <w:t>й комиссии</w:t>
      </w:r>
    </w:p>
    <w:p w:rsidR="00DC7799" w:rsidRPr="00B4695A" w:rsidRDefault="00DC7799" w:rsidP="00DC7799">
      <w:pPr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95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</w:p>
    <w:p w:rsidR="00DC7799" w:rsidRDefault="00DC7799" w:rsidP="00DC7799">
      <w:pPr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62C8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.07.2025</w:t>
      </w:r>
      <w:r w:rsidRPr="00B46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121-</w:t>
      </w:r>
      <w:bookmarkStart w:id="0" w:name="_GoBack"/>
      <w:bookmarkEnd w:id="0"/>
      <w:r w:rsidR="00762C8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</w:p>
    <w:p w:rsidR="00DC7799" w:rsidRDefault="00DC7799" w:rsidP="00DC77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799" w:rsidRDefault="00DC7799" w:rsidP="00DC7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  <w:r w:rsidRPr="00A23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избирательных участков, на которых будут использоваться материалы, выполненные крупным шрифтом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A23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специальные трафареты для самостоятельного заполнения избирательных бюллетеней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A23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помощь избирателям, являющимся инвалидами по зрению,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3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выбора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 Губернатора Ростовской области </w:t>
      </w:r>
    </w:p>
    <w:tbl>
      <w:tblPr>
        <w:tblStyle w:val="aa"/>
        <w:tblW w:w="15777" w:type="dxa"/>
        <w:jc w:val="center"/>
        <w:tblInd w:w="-902" w:type="dxa"/>
        <w:tblLayout w:type="fixed"/>
        <w:tblLook w:val="04A0"/>
      </w:tblPr>
      <w:tblGrid>
        <w:gridCol w:w="2872"/>
        <w:gridCol w:w="993"/>
        <w:gridCol w:w="2126"/>
        <w:gridCol w:w="992"/>
        <w:gridCol w:w="2268"/>
        <w:gridCol w:w="992"/>
        <w:gridCol w:w="2268"/>
        <w:gridCol w:w="993"/>
        <w:gridCol w:w="2273"/>
      </w:tblGrid>
      <w:tr w:rsidR="00562F4C" w:rsidRPr="00C943CD" w:rsidTr="003767CD">
        <w:trPr>
          <w:cantSplit/>
          <w:jc w:val="center"/>
        </w:trPr>
        <w:tc>
          <w:tcPr>
            <w:tcW w:w="2872" w:type="dxa"/>
            <w:vMerge w:val="restart"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ТИК</w:t>
            </w:r>
          </w:p>
        </w:tc>
        <w:tc>
          <w:tcPr>
            <w:tcW w:w="3119" w:type="dxa"/>
            <w:gridSpan w:val="2"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>Трафареты для самостоятельного заполнения избирательного бюллетеня</w:t>
            </w:r>
          </w:p>
        </w:tc>
        <w:tc>
          <w:tcPr>
            <w:tcW w:w="3260" w:type="dxa"/>
            <w:gridSpan w:val="2"/>
            <w:vAlign w:val="center"/>
          </w:tcPr>
          <w:p w:rsidR="00562F4C" w:rsidRPr="00C943CD" w:rsidRDefault="00562F4C" w:rsidP="003767CD">
            <w:pPr>
              <w:ind w:left="-58" w:right="-8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Брошюра </w:t>
            </w:r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«Ответственность за нарушение законодательства Российской Федерации о выборах (извлечения из уголовного законодательства, законодательства об административных нарушениях)</w:t>
            </w:r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(</w:t>
            </w:r>
            <w:proofErr w:type="gramStart"/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proofErr w:type="gramEnd"/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слабовидящих крупным шрифтом)»</w:t>
            </w:r>
          </w:p>
        </w:tc>
        <w:tc>
          <w:tcPr>
            <w:tcW w:w="3260" w:type="dxa"/>
            <w:gridSpan w:val="2"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Брошюра </w:t>
            </w:r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«Сведения о зарегистрированных кандидатах (</w:t>
            </w:r>
            <w:proofErr w:type="gramStart"/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proofErr w:type="gramEnd"/>
            <w:r w:rsidRPr="00C943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слабовидящих крупным шрифтом)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266" w:type="dxa"/>
            <w:gridSpan w:val="2"/>
          </w:tcPr>
          <w:p w:rsidR="00562F4C" w:rsidRDefault="00562F4C" w:rsidP="003767CD">
            <w:pPr>
              <w:ind w:left="-108" w:right="-10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D00">
              <w:rPr>
                <w:rFonts w:ascii="Times New Roman" w:hAnsi="Times New Roman" w:cs="Times New Roman"/>
                <w:b/>
                <w:sz w:val="28"/>
                <w:szCs w:val="28"/>
              </w:rPr>
              <w:t>Брошюра</w:t>
            </w:r>
          </w:p>
          <w:p w:rsidR="00562F4C" w:rsidRPr="00C943CD" w:rsidRDefault="00562F4C" w:rsidP="003767CD">
            <w:pPr>
              <w:ind w:left="-108" w:right="-10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5E1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Сведения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E1D00">
              <w:rPr>
                <w:rFonts w:ascii="Times New Roman" w:hAnsi="Times New Roman" w:cs="Times New Roman"/>
                <w:b/>
                <w:sz w:val="28"/>
                <w:szCs w:val="28"/>
              </w:rPr>
              <w:t>о кандидатурах для наделения полномочиями сенатора Российской Федерации, представленных кандидатами на должность Губернатора Ростовской области (</w:t>
            </w:r>
            <w:proofErr w:type="gramStart"/>
            <w:r w:rsidRPr="005E1D00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proofErr w:type="gramEnd"/>
            <w:r w:rsidRPr="005E1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слабовидящих крупным шрифтом)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562F4C" w:rsidRPr="00C943CD" w:rsidTr="003767CD">
        <w:trPr>
          <w:cantSplit/>
          <w:jc w:val="center"/>
        </w:trPr>
        <w:tc>
          <w:tcPr>
            <w:tcW w:w="2872" w:type="dxa"/>
            <w:vMerge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кол-во </w:t>
            </w:r>
          </w:p>
        </w:tc>
        <w:tc>
          <w:tcPr>
            <w:tcW w:w="2126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номера избирательных участков</w:t>
            </w:r>
          </w:p>
        </w:tc>
        <w:tc>
          <w:tcPr>
            <w:tcW w:w="992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кол-во</w:t>
            </w:r>
          </w:p>
        </w:tc>
        <w:tc>
          <w:tcPr>
            <w:tcW w:w="2268" w:type="dxa"/>
            <w:vAlign w:val="center"/>
          </w:tcPr>
          <w:p w:rsidR="00562F4C" w:rsidRPr="00C943CD" w:rsidRDefault="00562F4C" w:rsidP="003767CD">
            <w:pPr>
              <w:ind w:left="-164" w:right="-87" w:firstLine="16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номера избирательных участков</w:t>
            </w:r>
          </w:p>
        </w:tc>
        <w:tc>
          <w:tcPr>
            <w:tcW w:w="992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кол-во</w:t>
            </w:r>
          </w:p>
        </w:tc>
        <w:tc>
          <w:tcPr>
            <w:tcW w:w="2268" w:type="dxa"/>
            <w:vAlign w:val="center"/>
          </w:tcPr>
          <w:p w:rsidR="00562F4C" w:rsidRPr="00C943CD" w:rsidRDefault="00562F4C" w:rsidP="003767CD">
            <w:pPr>
              <w:ind w:left="-9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номера избирательных участков</w:t>
            </w:r>
          </w:p>
        </w:tc>
        <w:tc>
          <w:tcPr>
            <w:tcW w:w="993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кол-во</w:t>
            </w:r>
          </w:p>
        </w:tc>
        <w:tc>
          <w:tcPr>
            <w:tcW w:w="2273" w:type="dxa"/>
            <w:vAlign w:val="center"/>
          </w:tcPr>
          <w:p w:rsidR="00562F4C" w:rsidRPr="00C943CD" w:rsidRDefault="00562F4C" w:rsidP="003767CD">
            <w:pPr>
              <w:ind w:left="-9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номера избирательных участков</w:t>
            </w:r>
          </w:p>
        </w:tc>
      </w:tr>
      <w:tr w:rsidR="00562F4C" w:rsidRPr="00C943CD" w:rsidTr="003767CD">
        <w:trPr>
          <w:cantSplit/>
          <w:jc w:val="center"/>
        </w:trPr>
        <w:tc>
          <w:tcPr>
            <w:tcW w:w="2872" w:type="dxa"/>
            <w:vAlign w:val="center"/>
          </w:tcPr>
          <w:p w:rsidR="00562F4C" w:rsidRPr="00C943CD" w:rsidRDefault="00562F4C" w:rsidP="00376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sz w:val="28"/>
                <w:szCs w:val="28"/>
              </w:rPr>
              <w:t>Территориальная избирательная комиссия города Новочеркасска Ростовской области</w:t>
            </w:r>
          </w:p>
        </w:tc>
        <w:tc>
          <w:tcPr>
            <w:tcW w:w="993" w:type="dxa"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26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sz w:val="28"/>
                <w:szCs w:val="28"/>
              </w:rPr>
              <w:t>1374, 1383, 1388, 1395, 1398, 1406, 1414, 1420, 1422</w:t>
            </w:r>
          </w:p>
        </w:tc>
        <w:tc>
          <w:tcPr>
            <w:tcW w:w="992" w:type="dxa"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sz w:val="28"/>
                <w:szCs w:val="28"/>
              </w:rPr>
              <w:t>1374, 1383, 1388, 1395, 1398, 1406, 1414, 1420, 1422</w:t>
            </w:r>
          </w:p>
        </w:tc>
        <w:tc>
          <w:tcPr>
            <w:tcW w:w="992" w:type="dxa"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sz w:val="28"/>
                <w:szCs w:val="28"/>
              </w:rPr>
              <w:t>1374, 1383, 1388, 1395, 1398, 1406, 1414, 1420, 1422</w:t>
            </w:r>
          </w:p>
        </w:tc>
        <w:tc>
          <w:tcPr>
            <w:tcW w:w="993" w:type="dxa"/>
            <w:vAlign w:val="center"/>
          </w:tcPr>
          <w:p w:rsidR="00562F4C" w:rsidRPr="00C943CD" w:rsidRDefault="00562F4C" w:rsidP="003767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273" w:type="dxa"/>
            <w:vAlign w:val="center"/>
          </w:tcPr>
          <w:p w:rsidR="00562F4C" w:rsidRPr="00C943CD" w:rsidRDefault="00562F4C" w:rsidP="003767CD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3CD">
              <w:rPr>
                <w:rFonts w:ascii="Times New Roman" w:hAnsi="Times New Roman" w:cs="Times New Roman"/>
                <w:sz w:val="28"/>
                <w:szCs w:val="28"/>
              </w:rPr>
              <w:t>1374, 1383, 1388, 1395, 1398, 1406, 1414, 1420, 1422</w:t>
            </w:r>
          </w:p>
        </w:tc>
      </w:tr>
    </w:tbl>
    <w:p w:rsidR="00BA771F" w:rsidRDefault="00BA771F" w:rsidP="00883819">
      <w:pPr>
        <w:pStyle w:val="a9"/>
        <w:ind w:left="0" w:right="-54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</w:p>
    <w:sectPr w:rsidR="00BA771F" w:rsidSect="00562F4C">
      <w:pgSz w:w="16838" w:h="11906" w:orient="landscape"/>
      <w:pgMar w:top="142" w:right="284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5531"/>
    <w:rsid w:val="00023E3E"/>
    <w:rsid w:val="00055669"/>
    <w:rsid w:val="000A1B7C"/>
    <w:rsid w:val="00162905"/>
    <w:rsid w:val="001A5065"/>
    <w:rsid w:val="00227A89"/>
    <w:rsid w:val="002C2AA1"/>
    <w:rsid w:val="002C64F3"/>
    <w:rsid w:val="002E0ECF"/>
    <w:rsid w:val="00353948"/>
    <w:rsid w:val="00443517"/>
    <w:rsid w:val="004D6956"/>
    <w:rsid w:val="00562F4C"/>
    <w:rsid w:val="00617AB1"/>
    <w:rsid w:val="006E2822"/>
    <w:rsid w:val="006E6F6C"/>
    <w:rsid w:val="006F71B9"/>
    <w:rsid w:val="007312AC"/>
    <w:rsid w:val="00732E8E"/>
    <w:rsid w:val="00743DED"/>
    <w:rsid w:val="00762C82"/>
    <w:rsid w:val="007B573C"/>
    <w:rsid w:val="007C5A5D"/>
    <w:rsid w:val="007D7EE3"/>
    <w:rsid w:val="007E5531"/>
    <w:rsid w:val="00820452"/>
    <w:rsid w:val="00866C90"/>
    <w:rsid w:val="00876765"/>
    <w:rsid w:val="0088245C"/>
    <w:rsid w:val="00883819"/>
    <w:rsid w:val="008C2887"/>
    <w:rsid w:val="008E207D"/>
    <w:rsid w:val="00903320"/>
    <w:rsid w:val="00955F9E"/>
    <w:rsid w:val="009C3ADC"/>
    <w:rsid w:val="009E6616"/>
    <w:rsid w:val="00A05B4A"/>
    <w:rsid w:val="00A14DDB"/>
    <w:rsid w:val="00A21A57"/>
    <w:rsid w:val="00A929D0"/>
    <w:rsid w:val="00AD0865"/>
    <w:rsid w:val="00B43D20"/>
    <w:rsid w:val="00B44880"/>
    <w:rsid w:val="00BA771F"/>
    <w:rsid w:val="00BB6887"/>
    <w:rsid w:val="00D1135D"/>
    <w:rsid w:val="00D31DC3"/>
    <w:rsid w:val="00D5551E"/>
    <w:rsid w:val="00D73FE1"/>
    <w:rsid w:val="00DB0B0F"/>
    <w:rsid w:val="00DC7799"/>
    <w:rsid w:val="00DE5854"/>
    <w:rsid w:val="00DE69FC"/>
    <w:rsid w:val="00E13909"/>
    <w:rsid w:val="00E3719A"/>
    <w:rsid w:val="00EF70DD"/>
    <w:rsid w:val="00F16D68"/>
    <w:rsid w:val="00F76E0A"/>
    <w:rsid w:val="00F91F19"/>
    <w:rsid w:val="00FA3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562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2019-07-24T11:12:00Z</cp:lastPrinted>
  <dcterms:created xsi:type="dcterms:W3CDTF">2025-07-18T07:28:00Z</dcterms:created>
  <dcterms:modified xsi:type="dcterms:W3CDTF">2025-07-18T07:52:00Z</dcterms:modified>
</cp:coreProperties>
</file>