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F6" w:rsidRPr="00B6341B" w:rsidRDefault="00CA5DF6" w:rsidP="00CA5DF6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B6341B">
        <w:rPr>
          <w:rFonts w:ascii="Times New Roman" w:hAnsi="Times New Roman"/>
          <w:sz w:val="24"/>
          <w:szCs w:val="24"/>
        </w:rPr>
        <w:t>Приложение № 2</w:t>
      </w:r>
    </w:p>
    <w:p w:rsidR="00CA5DF6" w:rsidRPr="00B6341B" w:rsidRDefault="00CA5DF6" w:rsidP="00CA5DF6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DF6" w:rsidRPr="00B6341B" w:rsidRDefault="00CA5DF6" w:rsidP="00CA5DF6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B6341B">
        <w:rPr>
          <w:rFonts w:ascii="Times New Roman" w:hAnsi="Times New Roman"/>
          <w:sz w:val="24"/>
          <w:szCs w:val="24"/>
        </w:rPr>
        <w:t>УТВЕРЖДЕН</w:t>
      </w:r>
    </w:p>
    <w:p w:rsidR="00CA5DF6" w:rsidRPr="00B6341B" w:rsidRDefault="00CA5DF6" w:rsidP="00CA5DF6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B6341B">
        <w:rPr>
          <w:rFonts w:ascii="Times New Roman" w:hAnsi="Times New Roman"/>
          <w:sz w:val="24"/>
          <w:szCs w:val="24"/>
        </w:rPr>
        <w:t xml:space="preserve">постановлением Территориальной избирательной комиссии </w:t>
      </w:r>
    </w:p>
    <w:p w:rsidR="00CA5DF6" w:rsidRPr="00B6341B" w:rsidRDefault="00CA5DF6" w:rsidP="00CA5DF6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B6341B"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>Новочеркасск</w:t>
      </w:r>
      <w:r w:rsidRPr="00B6341B">
        <w:rPr>
          <w:rFonts w:ascii="Times New Roman" w:hAnsi="Times New Roman"/>
          <w:sz w:val="24"/>
          <w:szCs w:val="24"/>
        </w:rPr>
        <w:t xml:space="preserve">а </w:t>
      </w:r>
    </w:p>
    <w:p w:rsidR="00CA5DF6" w:rsidRPr="00B6341B" w:rsidRDefault="00CA5DF6" w:rsidP="00CA5DF6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B6341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17.06.</w:t>
      </w:r>
      <w:r w:rsidRPr="00B6341B">
        <w:rPr>
          <w:rFonts w:ascii="Times New Roman" w:hAnsi="Times New Roman"/>
          <w:sz w:val="24"/>
          <w:szCs w:val="24"/>
        </w:rPr>
        <w:t>2019 г. № </w:t>
      </w:r>
      <w:r>
        <w:rPr>
          <w:rFonts w:ascii="Times New Roman" w:hAnsi="Times New Roman"/>
          <w:sz w:val="24"/>
          <w:szCs w:val="24"/>
        </w:rPr>
        <w:t>88-3</w:t>
      </w:r>
    </w:p>
    <w:p w:rsidR="00CA5DF6" w:rsidRPr="00B6341B" w:rsidRDefault="00CA5DF6" w:rsidP="00CA5DF6">
      <w:pPr>
        <w:spacing w:after="0" w:line="360" w:lineRule="auto"/>
        <w:ind w:firstLine="0"/>
        <w:jc w:val="left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CA5DF6" w:rsidRPr="000650FD" w:rsidRDefault="00CA5DF6" w:rsidP="00CA5DF6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документов, представляемых кандидатами в избирательные</w:t>
      </w:r>
      <w:r w:rsidRPr="00B634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 комиссии при проведении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дополнительных </w:t>
      </w:r>
      <w:r w:rsidRPr="00065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выборов депутатов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Pr="00065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ородской Думы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города Новочеркасска шест</w:t>
      </w:r>
      <w:r w:rsidRPr="00065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 созыва</w:t>
      </w:r>
    </w:p>
    <w:p w:rsidR="00CA5DF6" w:rsidRPr="00B6341B" w:rsidRDefault="00CA5DF6" w:rsidP="00CA5DF6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B634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1. Документы, представляемые </w:t>
      </w: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в Территориальную избирательную </w:t>
      </w: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br/>
        <w:t xml:space="preserve">комиссию города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Новочеркасска</w:t>
      </w: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(далее – ТИК) </w:t>
      </w:r>
      <w:r w:rsidRPr="00B634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уведомления о выдвижении кандидата по одномандатному избирательному округу</w:t>
      </w:r>
      <w:r w:rsidRPr="00B6341B">
        <w:rPr>
          <w:rFonts w:ascii="Times New Roman" w:eastAsia="Times New Roman" w:hAnsi="Times New Roman"/>
          <w:bCs/>
          <w:sz w:val="28"/>
          <w:szCs w:val="28"/>
          <w:u w:val="single"/>
          <w:vertAlign w:val="superscript"/>
          <w:lang w:eastAsia="ru-RU"/>
        </w:rPr>
        <w:footnoteReference w:id="1"/>
      </w:r>
    </w:p>
    <w:p w:rsidR="00CA5DF6" w:rsidRPr="00B6341B" w:rsidRDefault="00CA5DF6" w:rsidP="00CA5DF6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5DF6" w:rsidRPr="00B6341B" w:rsidRDefault="00CA5DF6" w:rsidP="00CA5DF6">
      <w:pPr>
        <w:numPr>
          <w:ilvl w:val="1"/>
          <w:numId w:val="1"/>
        </w:numPr>
        <w:spacing w:after="0" w:line="240" w:lineRule="auto"/>
        <w:ind w:left="0" w:firstLine="708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выдвижения кандидата в порядке самовыдвижения – заявление кандидата о согласии баллотироваться по соответствующему одномандатному избирательному округу (приложение № 4 – рекомендуемая форма).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заявлении должно содержаться обязательство кандидата в случае его избрания прекратить деятельность, несовместимую со статусом депутата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ородской Думы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Новочеркасска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заявлении </w:t>
      </w:r>
      <w:r w:rsidRPr="00B634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обязательно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указываются следующие сведения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 кандидате: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фамилия, имя, отчество;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дата и место рождения;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адрес места жительства;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гражданина;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гражданство;</w:t>
      </w:r>
    </w:p>
    <w:p w:rsidR="00CA5DF6" w:rsidRPr="00B6341B" w:rsidRDefault="00CA5DF6" w:rsidP="00CA5DF6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заявлении указываются следующие сведения о кандидате </w:t>
      </w:r>
      <w:r w:rsidRPr="00B634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их наличии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идентификационный номер налогоплательщика;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 о профессиональном образовании с указанием организации, осуществляющей образовательную деятельность, года ее окончания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реквизитов документа об образовании и о квалификации;</w:t>
      </w:r>
    </w:p>
    <w:p w:rsidR="00CA5DF6" w:rsidRPr="00B6341B" w:rsidRDefault="00CA5DF6" w:rsidP="00CA5DF6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 о том, что у кандидата имелась или имеется судимость,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CA5DF6" w:rsidRPr="00B6341B" w:rsidRDefault="00CA5DF6" w:rsidP="00CA5DF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Если кандидат является депутатом и осуществляет свои полномочия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на непостоянной основе, в заявлении должны быть указаны сведения об этом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наименование соответствующего представительного органа.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Кандидат </w:t>
      </w:r>
      <w:r w:rsidRPr="00B634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вправе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указать в заявлении свою принадлежность не более чем к одной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в этой политической партии, этом общественном объединении </w:t>
      </w:r>
      <w:r w:rsidRPr="00B634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условии представления вместе с этим заявлением документа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подтверждающего указанные кандидатом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(приложение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№ 5 – рекомендуемая форма).</w:t>
      </w:r>
    </w:p>
    <w:p w:rsidR="00CA5DF6" w:rsidRPr="00B6341B" w:rsidRDefault="00CA5DF6" w:rsidP="00CA5DF6">
      <w:pPr>
        <w:numPr>
          <w:ilvl w:val="1"/>
          <w:numId w:val="1"/>
        </w:numPr>
        <w:spacing w:after="0" w:line="240" w:lineRule="auto"/>
        <w:ind w:left="0" w:firstLine="708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Копия паспорта (отдельных страниц паспорта, определенных ЦИК России) или документа, заменяющего паспорт гражданина, заверенная кандидатом.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постановлением ЦИК России от 04.06.2014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№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233/1478-6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второй страницы паспорта, на которой предусмотрено указание сведений об органе, выдавшем основной документ, удостоверяющий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CA5DF6" w:rsidRPr="00B6341B" w:rsidRDefault="00CA5DF6" w:rsidP="00CA5DF6">
      <w:pPr>
        <w:numPr>
          <w:ilvl w:val="1"/>
          <w:numId w:val="1"/>
        </w:numPr>
        <w:spacing w:after="0" w:line="240" w:lineRule="auto"/>
        <w:ind w:left="0" w:firstLine="708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Заверенные кандидатом копии документов, подтверждающих указанные в заявлении кандидата о согласии баллотироваться сведения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CA5DF6" w:rsidRPr="00B6341B" w:rsidRDefault="00CA5DF6" w:rsidP="00CA5DF6">
      <w:pPr>
        <w:numPr>
          <w:ilvl w:val="1"/>
          <w:numId w:val="1"/>
        </w:numPr>
        <w:spacing w:after="0" w:line="240" w:lineRule="auto"/>
        <w:ind w:left="0" w:firstLine="708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Если кандидат менял фамилию, или имя, или отчество, - копии соответствующих документов.</w:t>
      </w:r>
    </w:p>
    <w:p w:rsidR="00CA5DF6" w:rsidRPr="00B6341B" w:rsidRDefault="00CA5DF6" w:rsidP="00CA5DF6">
      <w:pPr>
        <w:numPr>
          <w:ilvl w:val="1"/>
          <w:numId w:val="1"/>
        </w:numPr>
        <w:spacing w:after="0" w:line="240" w:lineRule="auto"/>
        <w:ind w:left="0" w:firstLine="708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 о размере и об источниках доходов кандидата, а также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об имуществе, принадлежащем кандидату на праве собственности (в том числе совместной собственности), о вкладах в банках, ценных бумагах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по форме согласно приложению 1 к Федеральному закону «Об основных гарантиях избирательных прав и права на участие в референдуме граждан Российской Федерации» (приложение № 24 – обязательная форма).</w:t>
      </w:r>
    </w:p>
    <w:p w:rsidR="00CA5DF6" w:rsidRPr="00B6341B" w:rsidRDefault="00CA5DF6" w:rsidP="00CA5DF6">
      <w:pPr>
        <w:spacing w:after="0" w:line="360" w:lineRule="auto"/>
        <w:ind w:left="709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634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 Документы, представляемые в ТИК для уведомления  </w:t>
      </w:r>
      <w:r w:rsidRPr="00B634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о ведении кандидатом своей избирательной кампании без создания избирательного фонда</w:t>
      </w:r>
      <w:r w:rsidRPr="00B6341B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footnoteReference w:id="2"/>
      </w:r>
    </w:p>
    <w:p w:rsidR="00CA5DF6" w:rsidRPr="00B6341B" w:rsidRDefault="00CA5DF6" w:rsidP="00CA5DF6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A5DF6" w:rsidRPr="00B6341B" w:rsidRDefault="00CA5DF6" w:rsidP="00CA5DF6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/>
          <w:bCs/>
          <w:vanish/>
          <w:sz w:val="28"/>
          <w:szCs w:val="28"/>
          <w:lang w:eastAsia="ru-RU"/>
        </w:rPr>
      </w:pPr>
    </w:p>
    <w:p w:rsidR="00CA5DF6" w:rsidRPr="00B6341B" w:rsidRDefault="00CA5DF6" w:rsidP="00CA5DF6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/>
          <w:bCs/>
          <w:vanish/>
          <w:sz w:val="28"/>
          <w:szCs w:val="28"/>
          <w:lang w:eastAsia="ru-RU"/>
        </w:rPr>
      </w:pPr>
    </w:p>
    <w:p w:rsidR="00CA5DF6" w:rsidRPr="00B6341B" w:rsidRDefault="00CA5DF6" w:rsidP="00CA5DF6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/>
          <w:bCs/>
          <w:vanish/>
          <w:sz w:val="28"/>
          <w:szCs w:val="28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 В случае, если число избирателей в одномандатном избирательном округе не превышает пять тысяч и финансирование кандидатом своей избирательной кампании не производится, создание кандидатом избирательного фонда необязательно.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этом случае кандидат уведомляет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ТИК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об указанных обстоятельствах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№ 12 – рекомендуемая форма).</w:t>
      </w:r>
    </w:p>
    <w:p w:rsidR="00CA5DF6" w:rsidRPr="00B6341B" w:rsidRDefault="00CA5DF6" w:rsidP="00CA5DF6">
      <w:pPr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DF6" w:rsidRPr="00B6341B" w:rsidRDefault="00CA5DF6" w:rsidP="00CA5DF6">
      <w:pPr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DF6" w:rsidRPr="00B6341B" w:rsidRDefault="00CA5DF6" w:rsidP="00CA5DF6">
      <w:pPr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lastRenderedPageBreak/>
        <w:t xml:space="preserve">3. Документы, представляемые в ТИК для регистрации </w:t>
      </w:r>
    </w:p>
    <w:p w:rsidR="00CA5DF6" w:rsidRPr="00B6341B" w:rsidRDefault="00CA5DF6" w:rsidP="00CA5DF6">
      <w:pPr>
        <w:spacing w:after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уполномоченного представителя кандидата по финансовым вопросам</w:t>
      </w:r>
    </w:p>
    <w:p w:rsidR="00CA5DF6" w:rsidRPr="00B6341B" w:rsidRDefault="00CA5DF6" w:rsidP="00CA5DF6">
      <w:pPr>
        <w:spacing w:after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3.1. Письменное заявление кандидата о назначении уполномоченного представителя кандидата по финансовым вопросам (приложение № 16 – рекомендуемая форма).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3.2. Заявление гражданина о согласии быть уполномоченным представителем кандидата по финансовым вопросам (приложение № 17 – рекомендуемая форма).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3.3. Нотариально удостоверенная доверенность на уполномоченного представителя кандидата по финансовым вопросам (представляется для обозрения и снятия копии).</w:t>
      </w: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3.4. Паспорт или документ, заменяющий паспорт гражданина (предъявляется уполномоченным представителем кандидата по финансовым вопросам при регистрации в избирательной комиссии).</w:t>
      </w:r>
    </w:p>
    <w:p w:rsidR="00CA5DF6" w:rsidRPr="00B6341B" w:rsidRDefault="00CA5DF6" w:rsidP="00CA5DF6">
      <w:pPr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</w:t>
      </w: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. Документы, представляемые </w:t>
      </w: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в ТИК</w:t>
      </w:r>
    </w:p>
    <w:p w:rsidR="00CA5DF6" w:rsidRPr="00B6341B" w:rsidRDefault="00CA5DF6" w:rsidP="00CA5DF6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для регистрации доверенных лиц кандидата</w:t>
      </w:r>
      <w:r w:rsidRPr="00B6341B">
        <w:rPr>
          <w:rFonts w:ascii="Times New Roman" w:eastAsia="Times New Roman" w:hAnsi="Times New Roman"/>
          <w:bCs/>
          <w:sz w:val="28"/>
          <w:szCs w:val="28"/>
          <w:u w:val="single"/>
          <w:vertAlign w:val="superscript"/>
          <w:lang w:eastAsia="ru-RU"/>
        </w:rPr>
        <w:footnoteReference w:id="3"/>
      </w:r>
    </w:p>
    <w:p w:rsidR="00CA5DF6" w:rsidRPr="00B6341B" w:rsidRDefault="00CA5DF6" w:rsidP="00CA5DF6">
      <w:pPr>
        <w:spacing w:after="0" w:line="240" w:lineRule="auto"/>
        <w:ind w:firstLine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 Письменное заявление кандидата о назначении доверенных лиц (приложение №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18 – рекомендуемая форма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CA5DF6" w:rsidRPr="00B6341B" w:rsidRDefault="00CA5DF6" w:rsidP="00CA5DF6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 Заявления граждан о согласии быть доверенными лицами кандидата (приложение №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19 – рекомендуемая форма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CA5DF6" w:rsidRPr="00B6341B" w:rsidRDefault="00CA5DF6" w:rsidP="00CA5DF6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.3. Приказы об освобождении от исполнения служебных обязанностей (в том числе на период отпуска) назначенных кандидатом доверенных лиц, являющихся государственными или муниципальными служащими, на период исполнения ими полномочий доверенного лица.</w:t>
      </w:r>
    </w:p>
    <w:p w:rsidR="00CA5DF6" w:rsidRPr="00B6341B" w:rsidRDefault="00CA5DF6" w:rsidP="00CA5DF6">
      <w:pPr>
        <w:spacing w:after="0" w:line="360" w:lineRule="auto"/>
        <w:ind w:firstLine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5. Документы, представляемые в ТИК для регистрации кандидата </w:t>
      </w: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br/>
        <w:t>(все документы представляются одновременно)</w:t>
      </w:r>
    </w:p>
    <w:p w:rsidR="00CA5DF6" w:rsidRPr="00B6341B" w:rsidRDefault="00CA5DF6" w:rsidP="00CA5DF6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.1. Если в поддержку выдвижения кандидата производился сбор подписей избирателей, представляются:</w:t>
      </w:r>
    </w:p>
    <w:p w:rsidR="00CA5DF6" w:rsidRPr="00B6341B" w:rsidRDefault="00CA5DF6" w:rsidP="00CA5DF6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.1.1. Подписные листы с подписями избирателей в поддержку выдвижения кандидата по форме согласно приложению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Федеральному закону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основных гарантиях избирательных прав и права на участие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референдуме граждан Российской Федерации»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6341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 сброшюрованном </w:t>
      </w:r>
      <w:r w:rsidRPr="00B6341B">
        <w:rPr>
          <w:rFonts w:ascii="Times New Roman" w:eastAsia="Times New Roman" w:hAnsi="Times New Roman"/>
          <w:bCs/>
          <w:sz w:val="28"/>
          <w:szCs w:val="24"/>
          <w:lang w:eastAsia="ru-RU"/>
        </w:rPr>
        <w:br/>
        <w:t>и пронумерованном виде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№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23 – обязательная форма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CA5DF6" w:rsidRPr="00B6341B" w:rsidRDefault="00CA5DF6" w:rsidP="00CA5DF6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.1.2. Протокол об итогах сбора подписей избирателей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бумажном носителе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(приложение №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26 – обязательная форма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CA5DF6" w:rsidRPr="00B6341B" w:rsidRDefault="00CA5DF6" w:rsidP="00CA5DF6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 Информация об изменениях в сведениях о кандидате, указанных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заявлении о согласии баллотироваться</w:t>
      </w:r>
      <w:r w:rsidRPr="00B6341B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footnoteReference w:id="4"/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№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20 – рекомендуемая форма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либо об отсутствии изменений в указанных сведениях (приложение №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21 – рекомендуемая форма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CA5DF6" w:rsidRPr="00B6341B" w:rsidRDefault="00CA5DF6" w:rsidP="00CA5DF6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.3. Первый финансовый отчет кандидата</w:t>
      </w:r>
      <w:r w:rsidRPr="00B6341B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footnoteReference w:id="5"/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. К первому финансовому отчету должны быть приложены следующие документы:</w:t>
      </w:r>
    </w:p>
    <w:p w:rsidR="00CA5DF6" w:rsidRPr="00B6341B" w:rsidRDefault="00CA5DF6" w:rsidP="00CA5DF6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1) учет поступления и расходования денежных средств избирательного фонда;</w:t>
      </w:r>
    </w:p>
    <w:p w:rsidR="00CA5DF6" w:rsidRPr="00B6341B" w:rsidRDefault="00CA5DF6" w:rsidP="00CA5DF6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2) справка об остатке средств избирательного фонда на дату сдачи отчета, выданная кредитной организацией, в которой открыт специальный избирательный счет.</w:t>
      </w:r>
    </w:p>
    <w:p w:rsidR="00CA5DF6" w:rsidRPr="00B6341B" w:rsidRDefault="00CA5DF6" w:rsidP="00CA5DF6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Две фотографии (цветные или черно-белые, на глянцевой или матовой бумаге) кандидата размером 3x4 см без уголка (для оформления удостоверения). На оборотной стороне фотографии указываются фамилия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инициалы кандидата.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Фотографии представляются в конвертах.</w:t>
      </w:r>
    </w:p>
    <w:p w:rsidR="00CA5DF6" w:rsidRPr="00B6341B" w:rsidRDefault="00CA5DF6" w:rsidP="00CA5DF6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Примечание. В соответствии с пунктом 2 статьи 40 Федерального закона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основных гарантиях избирательных прав и права на участие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в референдуме граждан Российской Федерации»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выполнения должностных или служебных обязанностей и представляют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ТИК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заверенные копии соответствующих приказов (распоряжений)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не позднее чем через пять дней со дня регистрации.</w:t>
      </w:r>
    </w:p>
    <w:p w:rsidR="00CA5DF6" w:rsidRPr="00B6341B" w:rsidRDefault="00CA5DF6" w:rsidP="00CA5DF6">
      <w:pPr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6</w:t>
      </w: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. Документы, представляемые в соответствующие избирательные </w:t>
      </w:r>
    </w:p>
    <w:p w:rsidR="00CA5DF6" w:rsidRPr="00B6341B" w:rsidRDefault="00CA5DF6" w:rsidP="00CA5DF6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комиссии при назначении </w:t>
      </w: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кандидатом </w:t>
      </w: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членов избирательных комиссий </w:t>
      </w:r>
    </w:p>
    <w:p w:rsidR="00CA5DF6" w:rsidRPr="00B6341B" w:rsidRDefault="00CA5DF6" w:rsidP="00CA5DF6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 правом совещательного голоса</w:t>
      </w:r>
      <w:r w:rsidRPr="00B6341B">
        <w:rPr>
          <w:rFonts w:ascii="Times New Roman" w:eastAsia="Times New Roman" w:hAnsi="Times New Roman"/>
          <w:bCs/>
          <w:sz w:val="28"/>
          <w:szCs w:val="28"/>
          <w:u w:val="single"/>
          <w:vertAlign w:val="superscript"/>
          <w:lang w:eastAsia="ru-RU"/>
        </w:rPr>
        <w:footnoteReference w:id="6"/>
      </w:r>
    </w:p>
    <w:p w:rsidR="00CA5DF6" w:rsidRPr="00B6341B" w:rsidRDefault="00CA5DF6" w:rsidP="00CA5DF6">
      <w:pPr>
        <w:widowControl w:val="0"/>
        <w:spacing w:after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DF6" w:rsidRPr="00B6341B" w:rsidRDefault="00CA5DF6" w:rsidP="00CA5DF6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 Письменное заявление кандидата о назначении члена избирательной комиссии с правом совещательного голоса (приложение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№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14 – рекомендуемая форма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CA5DF6" w:rsidRPr="00B6341B" w:rsidRDefault="00CA5DF6" w:rsidP="00CA5DF6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.2. Рекомендуется также представлять:</w:t>
      </w:r>
    </w:p>
    <w:p w:rsidR="00CA5DF6" w:rsidRPr="00B6341B" w:rsidRDefault="00CA5DF6" w:rsidP="00CA5DF6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.2.1. Заявление гражданина о согласии на назначение членом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избирательной комиссии с правом совещательного голоса (приложение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№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15 – рекомендуемая форма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CA5DF6" w:rsidRPr="00B6341B" w:rsidRDefault="00CA5DF6" w:rsidP="00CA5DF6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.2.2. Копию паспорта члена избирательной комиссии с правом совещательного голоса или иного документа, удостоверяющего его личность и содержащего сведения о гражданстве и месте жительства.</w:t>
      </w:r>
    </w:p>
    <w:p w:rsidR="00CA5DF6" w:rsidRPr="00B6341B" w:rsidRDefault="00CA5DF6" w:rsidP="00CA5DF6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.2.3. Справку с основного места работы либо иной документ для подтверждения сведений об основном месте работы или службы,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 занимаемой должности.</w:t>
      </w:r>
    </w:p>
    <w:p w:rsidR="00CA5DF6" w:rsidRPr="00B6341B" w:rsidRDefault="00CA5DF6" w:rsidP="00CA5DF6">
      <w:pPr>
        <w:spacing w:after="0" w:line="36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DF6" w:rsidRDefault="00CA5DF6" w:rsidP="00CA5DF6">
      <w:pPr>
        <w:spacing w:after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CA5DF6" w:rsidRDefault="00CA5DF6" w:rsidP="00CA5DF6">
      <w:pPr>
        <w:spacing w:after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7. Документы, представляемые в ТИК при выбытии кандидата</w:t>
      </w:r>
    </w:p>
    <w:p w:rsidR="00CA5DF6" w:rsidRPr="00B6341B" w:rsidRDefault="00CA5DF6" w:rsidP="00CA5DF6">
      <w:pPr>
        <w:spacing w:after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>7.1. Письменное заявление кандидата о снятии своей кандидатуры (приложение № 22 – рекомендуемая форма).</w:t>
      </w:r>
    </w:p>
    <w:p w:rsidR="00CA5DF6" w:rsidRPr="00B6341B" w:rsidRDefault="00CA5DF6" w:rsidP="00CA5DF6">
      <w:pPr>
        <w:spacing w:after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634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8. Документы, представляемые в ТИК при необходимости согласования краткого наименования политической партии, общественного объединения, </w:t>
      </w:r>
      <w:r w:rsidRPr="00B634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о своей принадлежности к которым указал кандидат</w:t>
      </w:r>
    </w:p>
    <w:p w:rsidR="00CA5DF6" w:rsidRPr="00B6341B" w:rsidRDefault="00CA5DF6" w:rsidP="00CA5DF6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1B">
        <w:rPr>
          <w:rFonts w:ascii="Times New Roman" w:eastAsia="Times New Roman" w:hAnsi="Times New Roman"/>
          <w:sz w:val="28"/>
          <w:szCs w:val="28"/>
          <w:lang w:eastAsia="ru-RU"/>
        </w:rPr>
        <w:t xml:space="preserve">8.1. Кандидат, указавший в заявлении о согласии баллотироваться </w:t>
      </w:r>
      <w:r w:rsidRPr="00B634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свою принадлежность к политической партии (общественному объединению) как полное, так и сокращенное наименование которой (которого) состоит более чем из семи слов, и которая не выдвигала на данных выборах кандидатов, согласует с уполномоченным органом политической партии (общественного объединения) и ТИК краткое (состоящее не более чем </w:t>
      </w:r>
      <w:r w:rsidRPr="00B634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из семи слов) наименование, которое используется в избирательном бюллетене. При этом такое краткое наименование образуется с соблюдением требований,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предусмотренных соответственно статьей 6 Федерального закона «О политических партиях», положениями Федерального закона </w:t>
      </w:r>
      <w:r w:rsidRPr="00B6341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«Об общественных объединениях», и только из слов, составляющих наименование политической партии, общественного объединения, указанное в ее (его) уставе.</w:t>
      </w:r>
    </w:p>
    <w:p w:rsidR="00CA5DF6" w:rsidRPr="00B6341B" w:rsidRDefault="00CA5DF6" w:rsidP="00CA5DF6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CA5DF6" w:rsidRPr="00B6341B" w:rsidRDefault="00CA5DF6" w:rsidP="00CA5DF6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CA5DF6" w:rsidRDefault="00CA5DF6" w:rsidP="00CA5DF6">
      <w:pPr>
        <w:spacing w:after="0" w:line="240" w:lineRule="auto"/>
        <w:ind w:firstLine="708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634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Примечание</w:t>
      </w:r>
      <w:r w:rsidRPr="00B634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В случае выдвижения кандидатом лица, являющегося инвалидом и в связи </w:t>
      </w:r>
      <w:r w:rsidRPr="00B6341B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 xml:space="preserve">с этим не имеющего возможности самостоятельно написать заявление о согласии баллотироваться </w:t>
      </w:r>
      <w:r w:rsidRPr="00B6341B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>по соответствующему избирательному округу, заверить подписной лист, заполнить или заверить иные документы, предусмотренные законом,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удостоверены.</w:t>
      </w:r>
    </w:p>
    <w:p w:rsidR="00F93FDE" w:rsidRDefault="00F93FDE"/>
    <w:sectPr w:rsidR="00F93FDE" w:rsidSect="00F9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0E" w:rsidRDefault="00A0330E" w:rsidP="00CA5DF6">
      <w:pPr>
        <w:spacing w:after="0" w:line="240" w:lineRule="auto"/>
      </w:pPr>
      <w:r>
        <w:separator/>
      </w:r>
    </w:p>
  </w:endnote>
  <w:endnote w:type="continuationSeparator" w:id="0">
    <w:p w:rsidR="00A0330E" w:rsidRDefault="00A0330E" w:rsidP="00CA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0E" w:rsidRDefault="00A0330E" w:rsidP="00CA5DF6">
      <w:pPr>
        <w:spacing w:after="0" w:line="240" w:lineRule="auto"/>
      </w:pPr>
      <w:r>
        <w:separator/>
      </w:r>
    </w:p>
  </w:footnote>
  <w:footnote w:type="continuationSeparator" w:id="0">
    <w:p w:rsidR="00A0330E" w:rsidRDefault="00A0330E" w:rsidP="00CA5DF6">
      <w:pPr>
        <w:spacing w:after="0" w:line="240" w:lineRule="auto"/>
      </w:pPr>
      <w:r>
        <w:continuationSeparator/>
      </w:r>
    </w:p>
  </w:footnote>
  <w:footnote w:id="1">
    <w:p w:rsidR="00CA5DF6" w:rsidRDefault="00CA5DF6" w:rsidP="00CA5DF6">
      <w:pPr>
        <w:pStyle w:val="a3"/>
        <w:spacing w:after="0" w:line="240" w:lineRule="auto"/>
        <w:ind w:firstLine="709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t>8</w:t>
      </w:r>
      <w:r>
        <w:rPr>
          <w:rFonts w:ascii="Times New Roman" w:hAnsi="Times New Roman"/>
        </w:rPr>
        <w:t> Документы представляются кандидатом лично, принимаются избирательной комиссией при предъявлении документа, удостоверяющего личность кандидата (если представляются иным лицом – при предъявлении нотариально удостоверенной копии документа, удостоверяющего личность кандидата).</w:t>
      </w:r>
    </w:p>
    <w:p w:rsidR="00CA5DF6" w:rsidRDefault="00CA5DF6" w:rsidP="00CA5DF6">
      <w:pPr>
        <w:pStyle w:val="a3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о согласии баллотироваться должна быть удостоверена нотариально либо администрацией стационарного лечебно-профилактического учреждения, в котором кандидат находится </w:t>
      </w:r>
      <w:r>
        <w:rPr>
          <w:rFonts w:ascii="Times New Roman" w:hAnsi="Times New Roman"/>
        </w:rPr>
        <w:br/>
        <w:t xml:space="preserve">на излечении, администрацией учреждения, в котором содержатся под стражей подозреваемые </w:t>
      </w:r>
      <w:r>
        <w:rPr>
          <w:rFonts w:ascii="Times New Roman" w:hAnsi="Times New Roman"/>
        </w:rPr>
        <w:br/>
        <w:t>и обвиняемые), иных случаях, установленных федеральным законом.</w:t>
      </w:r>
    </w:p>
    <w:p w:rsidR="00CA5DF6" w:rsidRDefault="00CA5DF6" w:rsidP="00CA5DF6">
      <w:pPr>
        <w:pStyle w:val="a3"/>
        <w:spacing w:after="0" w:line="240" w:lineRule="auto"/>
        <w:ind w:firstLine="709"/>
      </w:pPr>
      <w:r>
        <w:rPr>
          <w:rFonts w:ascii="Times New Roman" w:hAnsi="Times New Roman"/>
        </w:rPr>
        <w:t xml:space="preserve"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</w:t>
      </w:r>
      <w:r>
        <w:rPr>
          <w:rFonts w:ascii="Times New Roman" w:hAnsi="Times New Roman"/>
        </w:rPr>
        <w:br/>
        <w:t>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</w:footnote>
  <w:footnote w:id="2">
    <w:p w:rsidR="00CA5DF6" w:rsidRPr="00AB6F89" w:rsidRDefault="00CA5DF6" w:rsidP="00CA5DF6">
      <w:pPr>
        <w:pStyle w:val="a3"/>
        <w:spacing w:after="0" w:line="240" w:lineRule="auto"/>
        <w:ind w:firstLine="708"/>
        <w:rPr>
          <w:rFonts w:ascii="Times New Roman" w:hAnsi="Times New Roman"/>
        </w:rPr>
      </w:pPr>
      <w:r w:rsidRPr="00AB6F89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 Данное уведомление может быть представлено кандидатом, для регистрации которого </w:t>
      </w:r>
      <w:r>
        <w:rPr>
          <w:rFonts w:ascii="Times New Roman" w:hAnsi="Times New Roman"/>
        </w:rPr>
        <w:br/>
        <w:t>не требуется производить сбор подписей избирателей в поддержку своего выдвижения (самовыдвижения).</w:t>
      </w:r>
    </w:p>
  </w:footnote>
  <w:footnote w:id="3">
    <w:p w:rsidR="00CA5DF6" w:rsidRDefault="00CA5DF6" w:rsidP="00CA5DF6">
      <w:pPr>
        <w:pStyle w:val="a3"/>
        <w:spacing w:after="0" w:line="240" w:lineRule="auto"/>
        <w:ind w:firstLine="708"/>
      </w:pPr>
      <w:r w:rsidRPr="00472DF3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472DF3">
        <w:rPr>
          <w:rFonts w:ascii="Times New Roman" w:hAnsi="Times New Roman"/>
          <w:szCs w:val="28"/>
        </w:rPr>
        <w:t xml:space="preserve">Кандидат вправе назначить до </w:t>
      </w:r>
      <w:r>
        <w:rPr>
          <w:rFonts w:ascii="Times New Roman" w:hAnsi="Times New Roman"/>
          <w:szCs w:val="28"/>
        </w:rPr>
        <w:t>пяти</w:t>
      </w:r>
      <w:r w:rsidRPr="00472DF3">
        <w:rPr>
          <w:rFonts w:ascii="Times New Roman" w:hAnsi="Times New Roman"/>
          <w:szCs w:val="28"/>
        </w:rPr>
        <w:t xml:space="preserve"> доверенных лиц.</w:t>
      </w:r>
      <w:r>
        <w:rPr>
          <w:rFonts w:ascii="Times New Roman" w:hAnsi="Times New Roman"/>
          <w:szCs w:val="28"/>
        </w:rPr>
        <w:t xml:space="preserve"> </w:t>
      </w:r>
      <w:r w:rsidRPr="009B414B">
        <w:rPr>
          <w:rFonts w:ascii="Times New Roman" w:hAnsi="Times New Roman"/>
          <w:szCs w:val="28"/>
        </w:rPr>
        <w:t xml:space="preserve">Регистрация доверенных лиц осуществляется в течение пяти дней со дня поступления в избирательную комиссию </w:t>
      </w:r>
      <w:r>
        <w:rPr>
          <w:rFonts w:ascii="Times New Roman" w:hAnsi="Times New Roman"/>
          <w:szCs w:val="28"/>
        </w:rPr>
        <w:t xml:space="preserve">письменного заявления кандидата </w:t>
      </w:r>
      <w:r>
        <w:rPr>
          <w:rFonts w:ascii="Times New Roman" w:hAnsi="Times New Roman"/>
          <w:szCs w:val="28"/>
        </w:rPr>
        <w:br/>
      </w:r>
      <w:r w:rsidRPr="009B414B">
        <w:rPr>
          <w:rFonts w:ascii="Times New Roman" w:hAnsi="Times New Roman"/>
          <w:szCs w:val="28"/>
        </w:rPr>
        <w:t xml:space="preserve">о назначении доверенных лиц вместе с заявлениями самих граждан о согласии быть доверенными лицами. Регистрация доверенного лица, являющегося государственным или муниципальным служащим, осуществляется при условии представления в избирательную комиссию приказа об освобождении его </w:t>
      </w:r>
      <w:r>
        <w:rPr>
          <w:rFonts w:ascii="Times New Roman" w:hAnsi="Times New Roman"/>
          <w:szCs w:val="28"/>
        </w:rPr>
        <w:br/>
      </w:r>
      <w:r w:rsidRPr="009B414B">
        <w:rPr>
          <w:rFonts w:ascii="Times New Roman" w:hAnsi="Times New Roman"/>
          <w:szCs w:val="28"/>
        </w:rPr>
        <w:t>от исполнения служебных обязанностей (в том числе на период отпуска).</w:t>
      </w:r>
    </w:p>
  </w:footnote>
  <w:footnote w:id="4">
    <w:p w:rsidR="00CA5DF6" w:rsidRDefault="00CA5DF6" w:rsidP="00CA5DF6">
      <w:pPr>
        <w:pStyle w:val="a3"/>
        <w:spacing w:after="0" w:line="240" w:lineRule="auto"/>
        <w:ind w:firstLine="708"/>
      </w:pPr>
      <w:r w:rsidRPr="007C2075">
        <w:rPr>
          <w:rStyle w:val="a5"/>
          <w:rFonts w:ascii="Times New Roman" w:hAnsi="Times New Roman"/>
        </w:rPr>
        <w:footnoteRef/>
      </w:r>
      <w:r w:rsidRPr="007C2075">
        <w:rPr>
          <w:rStyle w:val="a5"/>
          <w:rFonts w:ascii="Times New Roman" w:hAnsi="Times New Roman"/>
        </w:rPr>
        <w:t xml:space="preserve"> При представлении информации об изменении в сведениях о кандидате, указанных в заявлении </w:t>
      </w:r>
      <w:r>
        <w:rPr>
          <w:rStyle w:val="a5"/>
          <w:rFonts w:ascii="Times New Roman" w:hAnsi="Times New Roman"/>
        </w:rPr>
        <w:br/>
      </w:r>
      <w:r w:rsidRPr="007C2075">
        <w:rPr>
          <w:rStyle w:val="a5"/>
          <w:rFonts w:ascii="Times New Roman" w:hAnsi="Times New Roman"/>
        </w:rPr>
        <w:t>о согласии баллотироваться, необходимо указывать, например, информацию о перемене фамилии, основного места работы или службы, занимаемой должности, о замене паспорта и иные сведения. Для подтверждения указанных сведений представляются копии соответствующих документов.</w:t>
      </w:r>
    </w:p>
  </w:footnote>
  <w:footnote w:id="5">
    <w:p w:rsidR="00CA5DF6" w:rsidRPr="00C66293" w:rsidRDefault="00CA5DF6" w:rsidP="00CA5DF6">
      <w:pPr>
        <w:pStyle w:val="a3"/>
        <w:spacing w:after="0" w:line="240" w:lineRule="auto"/>
        <w:ind w:firstLine="708"/>
        <w:rPr>
          <w:rFonts w:ascii="Times New Roman" w:hAnsi="Times New Roman"/>
        </w:rPr>
      </w:pPr>
      <w:r w:rsidRPr="00C66293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C66293">
        <w:rPr>
          <w:rFonts w:ascii="Times New Roman" w:hAnsi="Times New Roman"/>
        </w:rPr>
        <w:t xml:space="preserve">Представление кандидатом финансовых отчетов не требуется в случае, если кандидат не создавал избирательный фонд в соответствии с частью 3 статьи 45 Областного закона «О выборах и референдумах </w:t>
      </w:r>
      <w:r>
        <w:rPr>
          <w:rFonts w:ascii="Times New Roman" w:hAnsi="Times New Roman"/>
        </w:rPr>
        <w:br/>
      </w:r>
      <w:r w:rsidRPr="00C66293">
        <w:rPr>
          <w:rFonts w:ascii="Times New Roman" w:hAnsi="Times New Roman"/>
        </w:rPr>
        <w:t>в Ростовской области»</w:t>
      </w:r>
      <w:r>
        <w:rPr>
          <w:rFonts w:ascii="Times New Roman" w:hAnsi="Times New Roman"/>
        </w:rPr>
        <w:t>, о чем уведомил ТИК (пункт 2.1 настоящего перечня).</w:t>
      </w:r>
    </w:p>
  </w:footnote>
  <w:footnote w:id="6">
    <w:p w:rsidR="00CA5DF6" w:rsidRDefault="00CA5DF6" w:rsidP="00CA5DF6">
      <w:pPr>
        <w:pStyle w:val="a3"/>
        <w:spacing w:after="0" w:line="240" w:lineRule="auto"/>
        <w:ind w:firstLine="709"/>
      </w:pPr>
      <w:r w:rsidRPr="00472DF3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472DF3">
        <w:rPr>
          <w:rFonts w:ascii="Times New Roman" w:hAnsi="Times New Roman"/>
        </w:rPr>
        <w:t xml:space="preserve">Кандидат со дня представления в </w:t>
      </w:r>
      <w:r>
        <w:rPr>
          <w:rFonts w:ascii="Times New Roman" w:hAnsi="Times New Roman"/>
        </w:rPr>
        <w:t xml:space="preserve">ТИК </w:t>
      </w:r>
      <w:r w:rsidRPr="00472DF3">
        <w:rPr>
          <w:rFonts w:ascii="Times New Roman" w:hAnsi="Times New Roman"/>
        </w:rPr>
        <w:t>документов для регистрации кандидата вправе назначить одного члена этой избирательной комиссии с правом совещательного голоса, а в случае регистрации кандидата – по одном</w:t>
      </w:r>
      <w:r>
        <w:rPr>
          <w:rFonts w:ascii="Times New Roman" w:hAnsi="Times New Roman"/>
        </w:rPr>
        <w:t xml:space="preserve">у члену избирательной комиссии </w:t>
      </w:r>
      <w:r w:rsidRPr="00472DF3">
        <w:rPr>
          <w:rFonts w:ascii="Times New Roman" w:hAnsi="Times New Roman"/>
        </w:rPr>
        <w:t>с правом совещательного</w:t>
      </w:r>
      <w:r>
        <w:rPr>
          <w:rFonts w:ascii="Times New Roman" w:hAnsi="Times New Roman"/>
        </w:rPr>
        <w:t xml:space="preserve"> </w:t>
      </w:r>
      <w:r w:rsidRPr="00472DF3">
        <w:rPr>
          <w:rFonts w:ascii="Times New Roman" w:hAnsi="Times New Roman"/>
        </w:rPr>
        <w:t>голоса в каждую нижестоящую избирательную комиссию.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0DE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6A249E3"/>
    <w:multiLevelType w:val="multilevel"/>
    <w:tmpl w:val="63229DA0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DF6"/>
    <w:rsid w:val="00A0330E"/>
    <w:rsid w:val="00CA5DF6"/>
    <w:rsid w:val="00F9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F6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5DF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5DF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CA5D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80BA-25BB-46E0-83A5-D05B4DD8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1774</Words>
  <Characters>10115</Characters>
  <Application>Microsoft Office Word</Application>
  <DocSecurity>0</DocSecurity>
  <Lines>84</Lines>
  <Paragraphs>23</Paragraphs>
  <ScaleCrop>false</ScaleCrop>
  <Company>Microsoft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2019-06-26T11:53:00Z</dcterms:created>
  <dcterms:modified xsi:type="dcterms:W3CDTF">2019-06-26T11:53:00Z</dcterms:modified>
</cp:coreProperties>
</file>