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4A" w:rsidRPr="005C3EB9" w:rsidRDefault="00292E4A" w:rsidP="00825CA0">
      <w:pPr>
        <w:widowControl w:val="0"/>
        <w:spacing w:after="0" w:line="240" w:lineRule="auto"/>
        <w:ind w:left="5103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6A71" w:rsidRPr="005C3EB9" w:rsidRDefault="008A6A71" w:rsidP="008A6A71">
      <w:pPr>
        <w:spacing w:after="12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C3EB9">
        <w:rPr>
          <w:rFonts w:ascii="Times New Roman" w:eastAsia="Times New Roman" w:hAnsi="Times New Roman"/>
          <w:sz w:val="24"/>
          <w:szCs w:val="24"/>
          <w:lang w:eastAsia="ru-RU"/>
        </w:rPr>
        <w:t>Форма №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8A6A71" w:rsidRPr="005C3EB9" w:rsidTr="00F03D07">
        <w:trPr>
          <w:jc w:val="center"/>
        </w:trPr>
        <w:tc>
          <w:tcPr>
            <w:tcW w:w="4520" w:type="dxa"/>
          </w:tcPr>
          <w:p w:rsidR="008A6A71" w:rsidRPr="005C3EB9" w:rsidRDefault="009F4752" w:rsidP="008A6A7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kern w:val="28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i/>
                <w:iCs/>
                <w:kern w:val="28"/>
                <w:szCs w:val="20"/>
                <w:lang w:eastAsia="ru-RU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8A6A71" w:rsidRPr="005C3EB9" w:rsidRDefault="008A6A71" w:rsidP="008A6A71">
            <w:pPr>
              <w:keepNext/>
              <w:spacing w:after="0" w:line="240" w:lineRule="auto"/>
              <w:ind w:left="73"/>
              <w:outlineLvl w:val="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ОТЧЕТ</w:t>
            </w:r>
          </w:p>
        </w:tc>
      </w:tr>
      <w:tr w:rsidR="008A6A71" w:rsidRPr="005C3EB9" w:rsidTr="00F03D07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8A6A71" w:rsidRPr="005C3EB9" w:rsidRDefault="00F75C73" w:rsidP="00F7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(первый/</w:t>
            </w:r>
            <w:r w:rsidR="008A6A71" w:rsidRPr="005C3E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итоговый)</w:t>
            </w:r>
          </w:p>
        </w:tc>
        <w:tc>
          <w:tcPr>
            <w:tcW w:w="3950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CD30E0" w:rsidRPr="005C3EB9" w:rsidRDefault="008A6A71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3E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поступлении и расходовании средств избирательного фонда </w:t>
      </w:r>
      <w:r w:rsidR="00CD30E0" w:rsidRPr="005C3EB9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кандидата,</w:t>
      </w:r>
    </w:p>
    <w:p w:rsidR="008A6A71" w:rsidRPr="005C3EB9" w:rsidRDefault="008A6A71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3EB9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избирательног</w:t>
      </w:r>
      <w:r w:rsidR="00F75C73" w:rsidRPr="005C3EB9">
        <w:rPr>
          <w:rFonts w:ascii="Times New Roman" w:eastAsia="Times New Roman" w:hAnsi="Times New Roman"/>
          <w:bCs/>
          <w:sz w:val="24"/>
          <w:szCs w:val="24"/>
          <w:lang w:eastAsia="ru-RU"/>
        </w:rPr>
        <w:t>о объединения</w:t>
      </w:r>
    </w:p>
    <w:p w:rsidR="00280EC9" w:rsidRPr="005C3EB9" w:rsidRDefault="00280EC9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473" w:type="dxa"/>
        <w:tblInd w:w="-88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417"/>
        <w:gridCol w:w="870"/>
        <w:gridCol w:w="217"/>
      </w:tblGrid>
      <w:tr w:rsidR="008A6A71" w:rsidRPr="005C3EB9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A71" w:rsidRPr="005C3EB9" w:rsidRDefault="009F4752" w:rsidP="00280EC9">
            <w:pPr>
              <w:autoSpaceDE w:val="0"/>
              <w:autoSpaceDN w:val="0"/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выборы депутата Городской Думы города Новочеркасска шестого созыва по одномандатному избирательному округу № 5</w:t>
            </w:r>
          </w:p>
        </w:tc>
      </w:tr>
      <w:tr w:rsidR="008A6A71" w:rsidRPr="005C3EB9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A6A71" w:rsidRPr="005C3EB9" w:rsidRDefault="008A6A71" w:rsidP="00F75C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</w:t>
            </w:r>
            <w:r w:rsidR="00F75C73"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выборов</w:t>
            </w:r>
            <w:r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8A6A71" w:rsidRPr="005C3EB9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A6A71" w:rsidRPr="005C3EB9" w:rsidRDefault="009F4752" w:rsidP="008A6A7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Лифарь Георгий Георгиевич</w:t>
            </w:r>
          </w:p>
        </w:tc>
      </w:tr>
      <w:tr w:rsidR="008A6A71" w:rsidRPr="005C3EB9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A71" w:rsidRPr="005C3EB9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F75C73"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 кандидата/</w:t>
            </w:r>
            <w:r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избирательного объединения)</w:t>
            </w:r>
          </w:p>
          <w:p w:rsidR="008A6A71" w:rsidRPr="005C3EB9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5C3EB9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71" w:rsidRPr="005C3EB9" w:rsidRDefault="009F4752" w:rsidP="009F475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одномандатный избирательный округ № 5</w:t>
            </w:r>
          </w:p>
        </w:tc>
      </w:tr>
      <w:tr w:rsidR="008A6A71" w:rsidRPr="005C3EB9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5C3EB9" w:rsidRDefault="00283B78" w:rsidP="00283B7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и номер одномандатного (многомандатного)</w:t>
            </w:r>
            <w:r w:rsidR="008A6A71"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избирательного округа)</w:t>
            </w:r>
            <w:r w:rsidRPr="005C3EB9"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footnoteReference w:id="2"/>
            </w:r>
          </w:p>
        </w:tc>
      </w:tr>
      <w:tr w:rsidR="008A6A71" w:rsidRPr="005C3EB9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5C3EB9" w:rsidRDefault="009F4752" w:rsidP="00280EC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Счет: 40810810552099408561</w:t>
            </w:r>
            <w:r w:rsidR="00280EC9" w:rsidRPr="005C3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Юго-западном Банке ПАО Сбербанк, 346400, г. Новочеркасск, пр. Платовский, 59 б.</w:t>
            </w:r>
          </w:p>
        </w:tc>
      </w:tr>
      <w:tr w:rsidR="008A6A71" w:rsidRPr="005C3EB9" w:rsidTr="00F03D07">
        <w:trPr>
          <w:gridBefore w:val="1"/>
          <w:wBefore w:w="210" w:type="dxa"/>
        </w:trPr>
        <w:tc>
          <w:tcPr>
            <w:tcW w:w="10263" w:type="dxa"/>
            <w:gridSpan w:val="6"/>
          </w:tcPr>
          <w:p w:rsidR="008A6A71" w:rsidRPr="005C3EB9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(номер специального избирательного счета, наименование и адрес </w:t>
            </w:r>
            <w:r w:rsidR="00F75C73"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подразделения ПАО Сбербанк (иной кредитной организации</w:t>
            </w:r>
            <w:r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F75C73" w:rsidRPr="005C3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A26344" w:rsidRPr="005C3EB9"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footnoteReference w:id="3"/>
            </w:r>
          </w:p>
          <w:p w:rsidR="008A6A71" w:rsidRPr="005C3EB9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="00F75C73"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0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</w:t>
            </w: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870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5C3EB9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870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5C3EB9" w:rsidRDefault="008A6A71" w:rsidP="00280EC9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870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</w:tcPr>
          <w:p w:rsidR="008A6A71" w:rsidRPr="005C3EB9" w:rsidRDefault="008A6A71" w:rsidP="0028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6 статьи 58 Федерального закона от 12.06.2002 № 67-ФЗ</w:t>
            </w:r>
            <w:r w:rsidR="00283B78" w:rsidRPr="005C3EB9">
              <w:rPr>
                <w:rStyle w:val="a5"/>
                <w:rFonts w:ascii="Times New Roman" w:eastAsia="Times New Roman" w:hAnsi="Times New Roman"/>
                <w:szCs w:val="20"/>
                <w:lang w:eastAsia="ru-RU"/>
              </w:rPr>
              <w:footnoteReference w:id="4"/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5C3EB9" w:rsidRDefault="008A6A71" w:rsidP="00280EC9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5C3EB9" w:rsidRDefault="008A6A71" w:rsidP="00280EC9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8A6A71" w:rsidRPr="005C3EB9" w:rsidRDefault="008A6A71" w:rsidP="005B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Перечислено в доход </w:t>
            </w:r>
            <w:r w:rsidR="005B16EC"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</w:t>
            </w: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281"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5C3EB9" w:rsidRDefault="008A6A71" w:rsidP="00280EC9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</w:tcPr>
          <w:p w:rsidR="008A6A71" w:rsidRPr="005C3EB9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8A6A71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8A6A71" w:rsidRPr="005C3EB9" w:rsidRDefault="008A6A71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5C3EB9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19042D" w:rsidRPr="005C3EB9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19042D" w:rsidRPr="005C3EB9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19042D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19042D" w:rsidRPr="005C3EB9" w:rsidRDefault="0019042D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5C3EB9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19042D" w:rsidRPr="005C3EB9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9042D" w:rsidRPr="005C3EB9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19042D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19042D" w:rsidRPr="005C3EB9" w:rsidRDefault="0019042D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5C3EB9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</w:tcPr>
          <w:p w:rsidR="0019042D" w:rsidRPr="005C3EB9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9042D" w:rsidRPr="005C3EB9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19042D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19042D" w:rsidRPr="005C3EB9" w:rsidRDefault="0019042D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5C3EB9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19042D" w:rsidRPr="005C3EB9" w:rsidRDefault="0019042D" w:rsidP="0028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r w:rsidRPr="005C3EB9">
              <w:rPr>
                <w:rStyle w:val="a5"/>
                <w:rFonts w:ascii="Times New Roman" w:eastAsia="Times New Roman" w:hAnsi="Times New Roman"/>
                <w:szCs w:val="20"/>
                <w:lang w:eastAsia="ru-RU"/>
              </w:rPr>
              <w:footnoteReference w:id="5"/>
            </w:r>
          </w:p>
        </w:tc>
        <w:tc>
          <w:tcPr>
            <w:tcW w:w="709" w:type="dxa"/>
          </w:tcPr>
          <w:p w:rsidR="0019042D" w:rsidRPr="005C3EB9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19042D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19042D" w:rsidRPr="005C3EB9" w:rsidRDefault="0019042D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5C3EB9" w:rsidTr="0019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71"/>
        </w:trPr>
        <w:tc>
          <w:tcPr>
            <w:tcW w:w="597" w:type="dxa"/>
            <w:gridSpan w:val="2"/>
          </w:tcPr>
          <w:p w:rsidR="0019042D" w:rsidRPr="005C3EB9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19042D" w:rsidRPr="005C3EB9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9042D" w:rsidRPr="005C3EB9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19042D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19042D" w:rsidRPr="005C3EB9" w:rsidRDefault="0019042D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5C3EB9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663" w:type="dxa"/>
          </w:tcPr>
          <w:p w:rsidR="0019042D" w:rsidRPr="005C3EB9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9042D" w:rsidRPr="005C3EB9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19042D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870" w:type="dxa"/>
          </w:tcPr>
          <w:p w:rsidR="0019042D" w:rsidRPr="005C3EB9" w:rsidRDefault="0019042D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5C3EB9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19042D" w:rsidRPr="005C3EB9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5C3E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9042D" w:rsidRPr="005C3EB9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19042D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19042D" w:rsidRPr="005C3EB9" w:rsidRDefault="0019042D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5C3EB9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5C3EB9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B15196" w:rsidRPr="005C3EB9" w:rsidRDefault="0019042D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</w:t>
            </w:r>
            <w:r w:rsidR="00B15196"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</w:t>
            </w: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равкой)</w:t>
            </w:r>
          </w:p>
          <w:p w:rsidR="0019042D" w:rsidRPr="005C3EB9" w:rsidRDefault="009C65AF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mallCaps/>
                <w:sz w:val="20"/>
                <w:szCs w:val="20"/>
                <w:vertAlign w:val="subscript"/>
                <w:lang w:eastAsia="ru-RU"/>
              </w:rPr>
              <w:t>(стр.300=стр.10-стр.110-стр.180-стр.29</w:t>
            </w:r>
            <w:r w:rsidR="0019042D" w:rsidRPr="005C3EB9">
              <w:rPr>
                <w:rFonts w:ascii="Times New Roman" w:eastAsia="Times New Roman" w:hAnsi="Times New Roman"/>
                <w:smallCaps/>
                <w:sz w:val="20"/>
                <w:szCs w:val="20"/>
                <w:vertAlign w:val="subscript"/>
                <w:lang w:eastAsia="ru-RU"/>
              </w:rPr>
              <w:t>0)</w:t>
            </w:r>
          </w:p>
        </w:tc>
        <w:tc>
          <w:tcPr>
            <w:tcW w:w="709" w:type="dxa"/>
          </w:tcPr>
          <w:p w:rsidR="0019042D" w:rsidRPr="005C3EB9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19042D" w:rsidRPr="005C3EB9" w:rsidRDefault="00280EC9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:rsidR="0019042D" w:rsidRPr="005C3EB9" w:rsidRDefault="0019042D" w:rsidP="00280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A6A71" w:rsidRPr="005C3EB9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sz w:val="20"/>
          <w:szCs w:val="24"/>
          <w:lang w:eastAsia="ru-RU"/>
        </w:rPr>
      </w:pPr>
    </w:p>
    <w:p w:rsidR="008A6A71" w:rsidRPr="005C3EB9" w:rsidRDefault="008A6A71" w:rsidP="008A6A71">
      <w:pPr>
        <w:spacing w:after="0" w:line="216" w:lineRule="auto"/>
        <w:ind w:left="-426" w:firstLine="720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5C3EB9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8A6A71" w:rsidRPr="005C3EB9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sz w:val="20"/>
          <w:szCs w:val="24"/>
          <w:lang w:eastAsia="ru-RU"/>
        </w:rPr>
      </w:pPr>
    </w:p>
    <w:p w:rsidR="008A6A71" w:rsidRPr="005C3EB9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sz w:val="20"/>
          <w:szCs w:val="24"/>
          <w:lang w:eastAsia="ru-RU"/>
        </w:rPr>
      </w:pPr>
    </w:p>
    <w:tbl>
      <w:tblPr>
        <w:tblW w:w="10419" w:type="dxa"/>
        <w:tblInd w:w="-540" w:type="dxa"/>
        <w:tblLayout w:type="fixed"/>
        <w:tblLook w:val="0000"/>
      </w:tblPr>
      <w:tblGrid>
        <w:gridCol w:w="3480"/>
        <w:gridCol w:w="548"/>
        <w:gridCol w:w="2940"/>
        <w:gridCol w:w="653"/>
        <w:gridCol w:w="2798"/>
      </w:tblGrid>
      <w:tr w:rsidR="008A6A71" w:rsidRPr="005C3EB9" w:rsidTr="00F03D07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8A6A71" w:rsidRPr="005C3EB9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8A6A71" w:rsidRPr="005C3EB9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bottom"/>
          </w:tcPr>
          <w:p w:rsidR="008A6A71" w:rsidRPr="005C3EB9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A6A71" w:rsidRPr="005C3EB9" w:rsidRDefault="008A6A71" w:rsidP="008A6A71">
            <w:pPr>
              <w:keepNext/>
              <w:spacing w:after="0" w:line="240" w:lineRule="auto"/>
              <w:jc w:val="both"/>
              <w:outlineLvl w:val="4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</w:tc>
      </w:tr>
      <w:tr w:rsidR="008A6A71" w:rsidRPr="005C3EB9" w:rsidTr="00F75C73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8A6A71" w:rsidRPr="005C3EB9" w:rsidRDefault="00F75C73" w:rsidP="00F7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EB9">
              <w:rPr>
                <w:rFonts w:ascii="Times New Roman" w:hAnsi="Times New Roman"/>
                <w:bCs/>
                <w:sz w:val="20"/>
              </w:rPr>
              <w:t>(Кандидат/Уполномоченный представитель кандидата по финансовым вопросам/ Уполномоченный представитель избирательного объединения по финансовым вопросам)</w:t>
            </w:r>
          </w:p>
        </w:tc>
        <w:tc>
          <w:tcPr>
            <w:tcW w:w="548" w:type="dxa"/>
            <w:tcBorders>
              <w:left w:val="nil"/>
            </w:tcBorders>
          </w:tcPr>
          <w:p w:rsidR="008A6A71" w:rsidRPr="005C3EB9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8A6A71" w:rsidRPr="005C3EB9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A6A71" w:rsidRPr="005C3EB9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EB9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(инициалы, фамилия)</w:t>
            </w:r>
          </w:p>
        </w:tc>
      </w:tr>
    </w:tbl>
    <w:p w:rsidR="00070CB6" w:rsidRPr="005C3EB9" w:rsidRDefault="00070CB6" w:rsidP="00F75C73">
      <w:pPr>
        <w:spacing w:after="0" w:line="240" w:lineRule="auto"/>
        <w:ind w:left="4536" w:hanging="1701"/>
      </w:pPr>
    </w:p>
    <w:sectPr w:rsidR="00070CB6" w:rsidRPr="005C3EB9" w:rsidSect="008848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0C" w:rsidRDefault="00DE240C" w:rsidP="008A6A71">
      <w:pPr>
        <w:spacing w:after="0" w:line="240" w:lineRule="auto"/>
      </w:pPr>
      <w:r>
        <w:separator/>
      </w:r>
    </w:p>
  </w:endnote>
  <w:endnote w:type="continuationSeparator" w:id="1">
    <w:p w:rsidR="00DE240C" w:rsidRDefault="00DE240C" w:rsidP="008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0C" w:rsidRDefault="00DE240C" w:rsidP="008A6A71">
      <w:pPr>
        <w:spacing w:after="0" w:line="240" w:lineRule="auto"/>
      </w:pPr>
      <w:r>
        <w:separator/>
      </w:r>
    </w:p>
  </w:footnote>
  <w:footnote w:type="continuationSeparator" w:id="1">
    <w:p w:rsidR="00DE240C" w:rsidRDefault="00DE240C" w:rsidP="008A6A71">
      <w:pPr>
        <w:spacing w:after="0" w:line="240" w:lineRule="auto"/>
      </w:pPr>
      <w:r>
        <w:continuationSeparator/>
      </w:r>
    </w:p>
  </w:footnote>
  <w:footnote w:id="2">
    <w:p w:rsidR="00283B78" w:rsidRPr="00283B78" w:rsidRDefault="00283B78" w:rsidP="00A2634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Для кандидата</w:t>
      </w:r>
    </w:p>
  </w:footnote>
  <w:footnote w:id="3">
    <w:p w:rsidR="00A26344" w:rsidRDefault="00A26344" w:rsidP="00A26344">
      <w:pPr>
        <w:pStyle w:val="a3"/>
        <w:jc w:val="both"/>
      </w:pPr>
      <w:r>
        <w:rPr>
          <w:rStyle w:val="a5"/>
        </w:rPr>
        <w:footnoteRef/>
      </w:r>
      <w:r w:rsidRPr="00A26344">
        <w:rPr>
          <w:rFonts w:ascii="Times New Roman" w:hAnsi="Times New Roman"/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4">
    <w:p w:rsidR="00283B78" w:rsidRDefault="00283B78" w:rsidP="00A26344">
      <w:pPr>
        <w:pStyle w:val="a3"/>
        <w:jc w:val="both"/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5">
    <w:p w:rsidR="0019042D" w:rsidRPr="00283B78" w:rsidRDefault="0019042D" w:rsidP="00B1519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9042D" w:rsidRDefault="0019042D" w:rsidP="00B15196">
      <w:pPr>
        <w:pStyle w:val="a3"/>
        <w:jc w:val="both"/>
      </w:pPr>
      <w:r w:rsidRPr="00283B78">
        <w:rPr>
          <w:rFonts w:ascii="Times New Roman" w:hAnsi="Times New Roman"/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FF" w:rsidRDefault="00B35247">
    <w:pPr>
      <w:pStyle w:val="a6"/>
      <w:jc w:val="center"/>
    </w:pPr>
    <w:r>
      <w:fldChar w:fldCharType="begin"/>
    </w:r>
    <w:r w:rsidR="008848FF">
      <w:instrText>PAGE   \* MERGEFORMAT</w:instrText>
    </w:r>
    <w:r>
      <w:fldChar w:fldCharType="separate"/>
    </w:r>
    <w:r w:rsidR="00074143">
      <w:rPr>
        <w:noProof/>
      </w:rPr>
      <w:t>2</w:t>
    </w:r>
    <w:r>
      <w:fldChar w:fldCharType="end"/>
    </w:r>
  </w:p>
  <w:p w:rsidR="008848FF" w:rsidRDefault="008848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A71"/>
    <w:rsid w:val="00070CB6"/>
    <w:rsid w:val="00074143"/>
    <w:rsid w:val="000D6353"/>
    <w:rsid w:val="00175940"/>
    <w:rsid w:val="0019042D"/>
    <w:rsid w:val="001D07BB"/>
    <w:rsid w:val="00280EC9"/>
    <w:rsid w:val="00283B78"/>
    <w:rsid w:val="00292E4A"/>
    <w:rsid w:val="002C18E2"/>
    <w:rsid w:val="00306A07"/>
    <w:rsid w:val="00376113"/>
    <w:rsid w:val="00407CC9"/>
    <w:rsid w:val="00444C6B"/>
    <w:rsid w:val="00526917"/>
    <w:rsid w:val="005B16EC"/>
    <w:rsid w:val="005B5F0F"/>
    <w:rsid w:val="005C3EB9"/>
    <w:rsid w:val="00675A60"/>
    <w:rsid w:val="00825CA0"/>
    <w:rsid w:val="008848FF"/>
    <w:rsid w:val="008A6A71"/>
    <w:rsid w:val="009C65AF"/>
    <w:rsid w:val="009E6B17"/>
    <w:rsid w:val="009F4752"/>
    <w:rsid w:val="00A26344"/>
    <w:rsid w:val="00A85105"/>
    <w:rsid w:val="00AA4B2C"/>
    <w:rsid w:val="00B15196"/>
    <w:rsid w:val="00B35247"/>
    <w:rsid w:val="00B63D9A"/>
    <w:rsid w:val="00C42EA9"/>
    <w:rsid w:val="00CD30E0"/>
    <w:rsid w:val="00D91EE4"/>
    <w:rsid w:val="00DE240C"/>
    <w:rsid w:val="00DE67D3"/>
    <w:rsid w:val="00F03D07"/>
    <w:rsid w:val="00F2742B"/>
    <w:rsid w:val="00F71F49"/>
    <w:rsid w:val="00F7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B627-4138-42AA-9654-20079EA6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ARM_PPZ</cp:lastModifiedBy>
  <cp:revision>2</cp:revision>
  <cp:lastPrinted>2018-01-25T06:49:00Z</cp:lastPrinted>
  <dcterms:created xsi:type="dcterms:W3CDTF">2020-01-17T09:49:00Z</dcterms:created>
  <dcterms:modified xsi:type="dcterms:W3CDTF">2020-01-17T09:49:00Z</dcterms:modified>
</cp:coreProperties>
</file>